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F4" w:rsidRPr="0003506F" w:rsidRDefault="002E786A" w:rsidP="001E292B">
      <w:pPr>
        <w:spacing w:after="0"/>
        <w:jc w:val="center"/>
        <w:rPr>
          <w:rFonts w:ascii="Aharoni" w:hAnsi="Aharoni" w:cs="Aharoni"/>
          <w:b/>
          <w:bCs/>
          <w:color w:val="000000" w:themeColor="text1"/>
          <w:sz w:val="36"/>
          <w:szCs w:val="36"/>
        </w:rPr>
      </w:pPr>
      <w:r w:rsidRPr="0003506F">
        <w:rPr>
          <w:rFonts w:ascii="Aharoni" w:hAnsi="Aharoni" w:cs="Aharoni"/>
          <w:b/>
          <w:bCs/>
          <w:noProof/>
          <w:color w:val="000000" w:themeColor="text1"/>
          <w:sz w:val="36"/>
          <w:szCs w:val="36"/>
          <w:lang w:eastAsia="en-IN" w:bidi="ml-IN"/>
        </w:rPr>
        <w:drawing>
          <wp:anchor distT="0" distB="0" distL="114300" distR="114300" simplePos="0" relativeHeight="251658240" behindDoc="1" locked="0" layoutInCell="1" allowOverlap="1" wp14:anchorId="04A830DB" wp14:editId="4366EC91">
            <wp:simplePos x="0" y="0"/>
            <wp:positionH relativeFrom="column">
              <wp:posOffset>-784860</wp:posOffset>
            </wp:positionH>
            <wp:positionV relativeFrom="paragraph">
              <wp:posOffset>-167005</wp:posOffset>
            </wp:positionV>
            <wp:extent cx="1226820" cy="13147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gits-logo.jpg"/>
                    <pic:cNvPicPr/>
                  </pic:nvPicPr>
                  <pic:blipFill>
                    <a:blip r:embed="rId8">
                      <a:extLst>
                        <a:ext uri="{28A0092B-C50C-407E-A947-70E740481C1C}">
                          <a14:useLocalDpi xmlns:a14="http://schemas.microsoft.com/office/drawing/2010/main" val="0"/>
                        </a:ext>
                      </a:extLst>
                    </a:blip>
                    <a:stretch>
                      <a:fillRect/>
                    </a:stretch>
                  </pic:blipFill>
                  <pic:spPr>
                    <a:xfrm>
                      <a:off x="0" y="0"/>
                      <a:ext cx="1226820" cy="1314707"/>
                    </a:xfrm>
                    <a:prstGeom prst="rect">
                      <a:avLst/>
                    </a:prstGeom>
                  </pic:spPr>
                </pic:pic>
              </a:graphicData>
            </a:graphic>
          </wp:anchor>
        </w:drawing>
      </w:r>
      <w:r>
        <w:rPr>
          <w:rFonts w:ascii="Aharoni" w:hAnsi="Aharoni" w:cs="Aharoni"/>
          <w:b/>
          <w:bCs/>
          <w:noProof/>
          <w:color w:val="000000" w:themeColor="text1"/>
          <w:sz w:val="36"/>
          <w:szCs w:val="36"/>
          <w:lang w:val="en-US"/>
        </w:rPr>
        <w:pict>
          <v:rect id="Rectangle 2" o:spid="_x0000_s1030" style="position:absolute;left:0;text-align:left;margin-left:486pt;margin-top:-41.95pt;width:68.4pt;height:132.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" fillcolor="#c00000" strokecolor="#c00000" strokeweight="1pt">
            <v:path arrowok="t"/>
          </v:rect>
        </w:pict>
      </w:r>
      <w:r>
        <w:rPr>
          <w:rFonts w:ascii="Aharoni" w:hAnsi="Aharoni" w:cs="Aharoni"/>
          <w:b/>
          <w:bCs/>
          <w:noProof/>
          <w:color w:val="000000" w:themeColor="text1"/>
          <w:sz w:val="36"/>
          <w:szCs w:val="36"/>
        </w:rPr>
        <w:pict>
          <v:line id="Straight Connector 4" o:spid="_x0000_s1026" style="position:absolute;left:0;text-align:left;z-index:251661312;visibility:visible;mso-wrap-distance-top:-3e-5mm;mso-wrap-distance-bottom:-3e-5mm;mso-position-horizontal-relative:text;mso-position-vertical-relative:text" from="24.75pt,-2.95pt" to="46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" strokecolor="#4472c4 [3204]" strokeweight="1.5pt">
            <v:stroke joinstyle="miter"/>
            <o:lock v:ext="edit" shapetype="f"/>
          </v:line>
        </w:pict>
      </w:r>
      <w:r w:rsidR="001E292B" w:rsidRPr="0003506F">
        <w:rPr>
          <w:rFonts w:ascii="Aharoni" w:hAnsi="Aharoni" w:cs="Aharoni"/>
          <w:b/>
          <w:bCs/>
          <w:color w:val="000000" w:themeColor="text1"/>
          <w:sz w:val="36"/>
          <w:szCs w:val="36"/>
        </w:rPr>
        <w:t>SAINTGITS COLLEGE OF APPLIED SCIENCES</w:t>
      </w:r>
    </w:p>
    <w:p w:rsidR="001E292B" w:rsidRPr="0003506F" w:rsidRDefault="001E292B" w:rsidP="001E292B">
      <w:pPr>
        <w:spacing w:after="0"/>
        <w:jc w:val="center"/>
        <w:rPr>
          <w:rFonts w:ascii="Aharoni" w:hAnsi="Aharoni" w:cs="Aharoni"/>
          <w:b/>
          <w:bCs/>
          <w:color w:val="000000" w:themeColor="text1"/>
          <w:sz w:val="36"/>
          <w:szCs w:val="36"/>
        </w:rPr>
      </w:pPr>
      <w:r w:rsidRPr="0003506F">
        <w:rPr>
          <w:rFonts w:ascii="Aharoni" w:hAnsi="Aharoni" w:cs="Aharoni"/>
          <w:b/>
          <w:bCs/>
          <w:color w:val="000000" w:themeColor="text1"/>
          <w:sz w:val="36"/>
          <w:szCs w:val="36"/>
        </w:rPr>
        <w:t xml:space="preserve">          PATHAMUTTOM, KOTTAYAM</w:t>
      </w:r>
    </w:p>
    <w:p w:rsidR="001E292B" w:rsidRPr="0003506F" w:rsidRDefault="002E786A">
      <w:pPr>
        <w:rPr>
          <w:rFonts w:ascii="Aharoni" w:hAnsi="Aharoni" w:cs="Aharoni"/>
        </w:rPr>
      </w:pPr>
      <w:r>
        <w:rPr>
          <w:rFonts w:ascii="Aharoni" w:hAnsi="Aharoni" w:cs="Aharoni"/>
          <w:b/>
          <w:bCs/>
          <w:noProof/>
          <w:color w:val="000000" w:themeColor="text1"/>
          <w:sz w:val="36"/>
          <w:szCs w:val="36"/>
        </w:rPr>
        <w:pict>
          <v:line id="Straight Connector 5" o:spid="_x0000_s1028" style="position:absolute;z-index:251663360;visibility:visible;mso-wrap-distance-top:-3e-5mm;mso-wrap-distance-bottom:-3e-5mm;mso-width-relative:margin;mso-height-relative:margin" from="29.1pt,3.85pt" to="464.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" strokecolor="#4472c4 [3204]" strokeweight="1.5pt">
            <v:stroke joinstyle="miter"/>
            <o:lock v:ext="edit" shapetype="f"/>
          </v:line>
        </w:pict>
      </w:r>
    </w:p>
    <w:p w:rsidR="0003506F" w:rsidRPr="0003506F" w:rsidRDefault="007F45C1" w:rsidP="0003506F">
      <w:pPr>
        <w:spacing w:after="0" w:line="360" w:lineRule="auto"/>
        <w:jc w:val="center"/>
        <w:rPr>
          <w:rFonts w:ascii="Aharoni" w:hAnsi="Aharoni" w:cs="Aharoni"/>
          <w:b/>
          <w:sz w:val="28"/>
          <w:szCs w:val="28"/>
        </w:rPr>
      </w:pPr>
      <w:r>
        <w:rPr>
          <w:rFonts w:ascii="Aharoni" w:hAnsi="Aharoni" w:cs="Aharoni"/>
          <w:b/>
          <w:sz w:val="28"/>
          <w:szCs w:val="28"/>
        </w:rPr>
        <w:t>SECOND</w:t>
      </w:r>
      <w:r w:rsidR="0003506F" w:rsidRPr="0003506F">
        <w:rPr>
          <w:rFonts w:ascii="Aharoni" w:hAnsi="Aharoni" w:cs="Aharoni"/>
          <w:b/>
          <w:sz w:val="28"/>
          <w:szCs w:val="28"/>
        </w:rPr>
        <w:t xml:space="preserve"> INTERNAL EXAMINATION, </w:t>
      </w:r>
      <w:r>
        <w:rPr>
          <w:rFonts w:ascii="Aharoni" w:hAnsi="Aharoni" w:cs="Aharoni"/>
          <w:b/>
          <w:sz w:val="28"/>
          <w:szCs w:val="28"/>
        </w:rPr>
        <w:t>MARCH</w:t>
      </w:r>
      <w:r w:rsidR="002E786A">
        <w:rPr>
          <w:rFonts w:ascii="Aharoni" w:hAnsi="Aharoni" w:cs="Aharoni"/>
          <w:b/>
          <w:sz w:val="28"/>
          <w:szCs w:val="28"/>
        </w:rPr>
        <w:t xml:space="preserve"> </w:t>
      </w:r>
      <w:r w:rsidR="0003506F" w:rsidRPr="002E786A">
        <w:rPr>
          <w:rFonts w:ascii="Aharoni" w:hAnsi="Aharoni" w:cs="Aharoni"/>
          <w:b/>
          <w:sz w:val="28"/>
          <w:szCs w:val="16"/>
        </w:rPr>
        <w:t>2020</w:t>
      </w:r>
    </w:p>
    <w:p w:rsidR="0003506F" w:rsidRPr="0003506F" w:rsidRDefault="00E0586A" w:rsidP="0003506F">
      <w:pPr>
        <w:spacing w:after="0" w:line="360" w:lineRule="auto"/>
        <w:jc w:val="center"/>
        <w:rPr>
          <w:rFonts w:ascii="Aharoni" w:hAnsi="Aharoni" w:cs="Aharoni"/>
          <w:b/>
          <w:sz w:val="24"/>
          <w:szCs w:val="28"/>
        </w:rPr>
      </w:pPr>
      <w:r>
        <w:rPr>
          <w:rFonts w:ascii="Aharoni" w:hAnsi="Aharoni" w:cs="Aharoni"/>
          <w:b/>
          <w:sz w:val="24"/>
          <w:szCs w:val="28"/>
        </w:rPr>
        <w:t xml:space="preserve">PG </w:t>
      </w:r>
      <w:r w:rsidR="0003506F" w:rsidRPr="0003506F">
        <w:rPr>
          <w:rFonts w:ascii="Aharoni" w:hAnsi="Aharoni" w:cs="Aharoni"/>
          <w:b/>
          <w:sz w:val="24"/>
          <w:szCs w:val="28"/>
        </w:rPr>
        <w:t xml:space="preserve">Department </w:t>
      </w:r>
      <w:r w:rsidR="00894A88" w:rsidRPr="0003506F">
        <w:rPr>
          <w:rFonts w:ascii="Aharoni" w:hAnsi="Aharoni" w:cs="Aharoni"/>
          <w:b/>
          <w:sz w:val="24"/>
          <w:szCs w:val="28"/>
        </w:rPr>
        <w:t>of</w:t>
      </w:r>
      <w:r>
        <w:rPr>
          <w:rFonts w:ascii="Aharoni" w:hAnsi="Aharoni" w:cs="Aharoni"/>
          <w:b/>
          <w:sz w:val="24"/>
          <w:szCs w:val="28"/>
        </w:rPr>
        <w:t xml:space="preserve"> Commerce</w:t>
      </w:r>
      <w:r w:rsidR="00894A88">
        <w:rPr>
          <w:rFonts w:ascii="Aharoni" w:hAnsi="Aharoni" w:cs="Aharoni"/>
          <w:b/>
          <w:sz w:val="24"/>
          <w:szCs w:val="28"/>
        </w:rPr>
        <w:t>,</w:t>
      </w:r>
      <w:r w:rsidR="0003506F" w:rsidRPr="0003506F">
        <w:rPr>
          <w:rFonts w:ascii="Aharoni" w:hAnsi="Aharoni" w:cs="Aharoni"/>
          <w:b/>
          <w:sz w:val="24"/>
          <w:szCs w:val="28"/>
        </w:rPr>
        <w:t xml:space="preserve"> Semester</w:t>
      </w:r>
      <w:r w:rsidR="00B17FCE">
        <w:rPr>
          <w:rFonts w:ascii="Aharoni" w:hAnsi="Aharoni" w:cs="Aharoni"/>
          <w:b/>
          <w:sz w:val="24"/>
          <w:szCs w:val="28"/>
        </w:rPr>
        <w:t xml:space="preserve"> 4</w:t>
      </w:r>
    </w:p>
    <w:p w:rsidR="00E0586A" w:rsidRPr="00E0586A" w:rsidRDefault="00A11589" w:rsidP="00E0586A">
      <w:pPr>
        <w:spacing w:after="0" w:line="240" w:lineRule="auto"/>
        <w:jc w:val="center"/>
        <w:rPr>
          <w:rFonts w:ascii="Aharoni" w:hAnsi="Aharoni" w:cs="Aharoni"/>
          <w:b/>
          <w:sz w:val="28"/>
          <w:szCs w:val="32"/>
          <w:lang w:val="en-US"/>
        </w:rPr>
      </w:pPr>
      <w:r>
        <w:rPr>
          <w:rFonts w:ascii="Aharoni" w:hAnsi="Aharoni" w:cs="Aharoni"/>
          <w:b/>
          <w:sz w:val="28"/>
          <w:szCs w:val="32"/>
          <w:lang w:val="en-US"/>
        </w:rPr>
        <w:t>CORPORATE ACCOUNTS II</w:t>
      </w:r>
    </w:p>
    <w:p w:rsidR="0003506F" w:rsidRPr="0003506F" w:rsidRDefault="0003506F" w:rsidP="0003506F">
      <w:pPr>
        <w:spacing w:after="0" w:line="240" w:lineRule="auto"/>
        <w:rPr>
          <w:rFonts w:ascii="Aharoni" w:hAnsi="Aharoni" w:cs="Aharoni"/>
          <w:b/>
          <w:sz w:val="28"/>
          <w:szCs w:val="32"/>
        </w:rPr>
      </w:pPr>
      <w:r w:rsidRPr="0003506F">
        <w:rPr>
          <w:rFonts w:ascii="Aharoni" w:hAnsi="Aharoni" w:cs="Aharoni"/>
          <w:sz w:val="28"/>
          <w:szCs w:val="32"/>
        </w:rPr>
        <w:t>Total</w:t>
      </w:r>
      <w:r w:rsidRPr="0003506F">
        <w:rPr>
          <w:rFonts w:ascii="Aharoni" w:hAnsi="Aharoni" w:cs="Aharoni"/>
          <w:sz w:val="28"/>
          <w:szCs w:val="32"/>
        </w:rPr>
        <w:tab/>
        <w:t xml:space="preserve">: </w:t>
      </w:r>
      <w:r w:rsidR="00EA24AF">
        <w:rPr>
          <w:rFonts w:ascii="Aharoni" w:hAnsi="Aharoni" w:cs="Aharoni"/>
          <w:sz w:val="28"/>
          <w:szCs w:val="32"/>
        </w:rPr>
        <w:t>8</w:t>
      </w:r>
      <w:r w:rsidRPr="0003506F">
        <w:rPr>
          <w:rFonts w:ascii="Aharoni" w:hAnsi="Aharoni" w:cs="Aharoni"/>
          <w:sz w:val="28"/>
          <w:szCs w:val="32"/>
        </w:rPr>
        <w:t>0</w:t>
      </w:r>
      <w:r w:rsidRPr="0003506F">
        <w:rPr>
          <w:rFonts w:ascii="Aharoni" w:hAnsi="Aharoni" w:cs="Aharoni"/>
          <w:b/>
          <w:sz w:val="28"/>
          <w:szCs w:val="32"/>
        </w:rPr>
        <w:t xml:space="preserve"> marks</w:t>
      </w:r>
      <w:r w:rsidRPr="0003506F">
        <w:rPr>
          <w:rFonts w:ascii="Aharoni" w:hAnsi="Aharoni" w:cs="Aharoni"/>
          <w:sz w:val="28"/>
          <w:szCs w:val="32"/>
        </w:rPr>
        <w:tab/>
      </w:r>
      <w:r w:rsidRPr="0003506F">
        <w:rPr>
          <w:rFonts w:ascii="Aharoni" w:hAnsi="Aharoni" w:cs="Aharoni"/>
          <w:sz w:val="32"/>
          <w:szCs w:val="32"/>
        </w:rPr>
        <w:tab/>
      </w:r>
      <w:r w:rsidRPr="0003506F">
        <w:rPr>
          <w:rFonts w:ascii="Aharoni" w:hAnsi="Aharoni" w:cs="Aharoni"/>
          <w:sz w:val="32"/>
          <w:szCs w:val="32"/>
        </w:rPr>
        <w:tab/>
      </w:r>
      <w:r w:rsidRPr="0003506F">
        <w:rPr>
          <w:rFonts w:ascii="Aharoni" w:hAnsi="Aharoni" w:cs="Aharoni"/>
          <w:sz w:val="32"/>
          <w:szCs w:val="32"/>
        </w:rPr>
        <w:tab/>
      </w:r>
      <w:r w:rsidRPr="0003506F">
        <w:rPr>
          <w:rFonts w:ascii="Aharoni" w:hAnsi="Aharoni" w:cs="Aharoni"/>
          <w:sz w:val="32"/>
          <w:szCs w:val="32"/>
        </w:rPr>
        <w:tab/>
      </w:r>
      <w:r w:rsidRPr="0003506F">
        <w:rPr>
          <w:rFonts w:ascii="Aharoni" w:hAnsi="Aharoni" w:cs="Aharoni"/>
          <w:sz w:val="32"/>
          <w:szCs w:val="32"/>
        </w:rPr>
        <w:tab/>
      </w:r>
      <w:r w:rsidRPr="0003506F">
        <w:rPr>
          <w:rFonts w:ascii="Aharoni" w:hAnsi="Aharoni" w:cs="Aharoni"/>
          <w:sz w:val="32"/>
          <w:szCs w:val="32"/>
        </w:rPr>
        <w:tab/>
      </w:r>
      <w:r w:rsidRPr="0003506F">
        <w:rPr>
          <w:rFonts w:ascii="Aharoni" w:hAnsi="Aharoni" w:cs="Aharoni"/>
          <w:sz w:val="32"/>
          <w:szCs w:val="32"/>
        </w:rPr>
        <w:tab/>
        <w:t>T</w:t>
      </w:r>
      <w:r w:rsidRPr="0003506F">
        <w:rPr>
          <w:rFonts w:ascii="Aharoni" w:hAnsi="Aharoni" w:cs="Aharoni"/>
          <w:sz w:val="28"/>
          <w:szCs w:val="32"/>
        </w:rPr>
        <w:t>ime:</w:t>
      </w:r>
      <w:r w:rsidR="00EA24AF">
        <w:rPr>
          <w:rFonts w:ascii="Aharoni" w:hAnsi="Aharoni" w:cs="Aharoni"/>
          <w:b/>
          <w:sz w:val="28"/>
          <w:szCs w:val="32"/>
        </w:rPr>
        <w:t xml:space="preserve"> 3</w:t>
      </w:r>
      <w:r w:rsidRPr="0003506F">
        <w:rPr>
          <w:rFonts w:ascii="Aharoni" w:hAnsi="Aharoni" w:cs="Aharoni"/>
          <w:b/>
          <w:sz w:val="28"/>
          <w:szCs w:val="32"/>
        </w:rPr>
        <w:t xml:space="preserve"> hours</w:t>
      </w:r>
    </w:p>
    <w:p w:rsidR="0003506F" w:rsidRPr="0003506F" w:rsidRDefault="0003506F" w:rsidP="0003506F">
      <w:pPr>
        <w:spacing w:after="0" w:line="360" w:lineRule="auto"/>
        <w:jc w:val="center"/>
        <w:rPr>
          <w:rFonts w:ascii="Aharoni" w:hAnsi="Aharoni" w:cs="Aharoni"/>
          <w:b/>
          <w:sz w:val="24"/>
          <w:szCs w:val="28"/>
        </w:rPr>
      </w:pPr>
      <w:r w:rsidRPr="0003506F">
        <w:rPr>
          <w:rFonts w:ascii="Aharoni" w:hAnsi="Aharoni" w:cs="Aharoni"/>
          <w:b/>
          <w:sz w:val="24"/>
          <w:szCs w:val="28"/>
        </w:rPr>
        <w:t>Section A</w:t>
      </w:r>
    </w:p>
    <w:p w:rsidR="0003506F" w:rsidRPr="0003506F" w:rsidRDefault="0003506F" w:rsidP="0003506F">
      <w:pPr>
        <w:spacing w:after="0" w:line="360" w:lineRule="auto"/>
        <w:jc w:val="center"/>
        <w:rPr>
          <w:rFonts w:ascii="Aharoni" w:hAnsi="Aharoni" w:cs="Aharoni"/>
          <w:i/>
          <w:szCs w:val="24"/>
        </w:rPr>
      </w:pPr>
      <w:r w:rsidRPr="0003506F">
        <w:rPr>
          <w:rFonts w:ascii="Aharoni" w:hAnsi="Aharoni" w:cs="Aharoni"/>
          <w:i/>
          <w:szCs w:val="24"/>
        </w:rPr>
        <w:t xml:space="preserve">Answer any </w:t>
      </w:r>
      <w:r w:rsidR="00342033">
        <w:rPr>
          <w:rFonts w:ascii="Aharoni" w:hAnsi="Aharoni" w:cs="Aharoni"/>
          <w:i/>
          <w:szCs w:val="24"/>
        </w:rPr>
        <w:t>10</w:t>
      </w:r>
      <w:r w:rsidRPr="0003506F">
        <w:rPr>
          <w:rFonts w:ascii="Aharoni" w:hAnsi="Aharoni" w:cs="Aharoni"/>
          <w:i/>
          <w:szCs w:val="24"/>
        </w:rPr>
        <w:t xml:space="preserve"> questions. Each question carries 2 marks.</w:t>
      </w:r>
    </w:p>
    <w:p w:rsidR="0003506F"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deficiency account?</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fraudulent preference?</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AS 14?</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purchase consideration?</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statutory reserve?</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 xml:space="preserve">What are </w:t>
      </w:r>
      <w:r w:rsidR="00E85069">
        <w:rPr>
          <w:rFonts w:ascii="Arial" w:hAnsi="Arial" w:cs="Arial"/>
          <w:color w:val="000000"/>
        </w:rPr>
        <w:t>non-banking</w:t>
      </w:r>
      <w:r>
        <w:rPr>
          <w:rFonts w:ascii="Arial" w:hAnsi="Arial" w:cs="Arial"/>
          <w:color w:val="000000"/>
        </w:rPr>
        <w:t xml:space="preserve"> assets?</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alteration of share capital?</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Distinguish between consolidation and subdivision of shares.</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How the re-insurance is different from double insurance?</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Fire insurance?</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What is list A contributory?</w:t>
      </w:r>
    </w:p>
    <w:p w:rsidR="00B17FCE" w:rsidRPr="00B17FCE" w:rsidRDefault="00B17FCE" w:rsidP="00662B36">
      <w:pPr>
        <w:pStyle w:val="ListParagraph"/>
        <w:numPr>
          <w:ilvl w:val="0"/>
          <w:numId w:val="6"/>
        </w:numPr>
        <w:spacing w:after="0" w:line="360" w:lineRule="auto"/>
        <w:rPr>
          <w:rFonts w:ascii="Gill Sans MT" w:hAnsi="Gill Sans MT"/>
          <w:szCs w:val="24"/>
        </w:rPr>
      </w:pPr>
      <w:r>
        <w:rPr>
          <w:rFonts w:ascii="Arial" w:hAnsi="Arial" w:cs="Arial"/>
          <w:color w:val="000000"/>
        </w:rPr>
        <w:t>How do you treat intercompany Owings in transferred company books?</w:t>
      </w:r>
    </w:p>
    <w:p w:rsidR="00B17FCE" w:rsidRPr="00B17FCE" w:rsidRDefault="00B17FCE" w:rsidP="00B17FCE">
      <w:pPr>
        <w:pStyle w:val="ListParagraph"/>
        <w:spacing w:after="0" w:line="240" w:lineRule="auto"/>
        <w:rPr>
          <w:rFonts w:ascii="Gill Sans MT" w:hAnsi="Gill Sans MT"/>
          <w:szCs w:val="24"/>
        </w:rPr>
      </w:pPr>
    </w:p>
    <w:p w:rsidR="00342033" w:rsidRPr="0003506F" w:rsidRDefault="00342033" w:rsidP="00B40C3D">
      <w:pPr>
        <w:spacing w:after="200" w:line="240" w:lineRule="auto"/>
        <w:rPr>
          <w:rFonts w:ascii="Gill Sans MT" w:hAnsi="Gill Sans MT" w:cs="Aharoni"/>
          <w:sz w:val="24"/>
          <w:szCs w:val="32"/>
        </w:rPr>
      </w:pPr>
      <w:r>
        <w:rPr>
          <w:rFonts w:ascii="Gill Sans MT" w:hAnsi="Gill Sans MT" w:cs="Aharoni"/>
          <w:sz w:val="24"/>
          <w:szCs w:val="32"/>
        </w:rPr>
        <w:tab/>
      </w:r>
      <w:r w:rsidR="00B17FCE">
        <w:rPr>
          <w:rFonts w:ascii="Gill Sans MT" w:hAnsi="Gill Sans MT" w:cs="Aharoni"/>
          <w:sz w:val="24"/>
          <w:szCs w:val="32"/>
        </w:rPr>
        <w:tab/>
      </w:r>
      <w:r w:rsidR="00B17FCE">
        <w:rPr>
          <w:rFonts w:ascii="Gill Sans MT" w:hAnsi="Gill Sans MT" w:cs="Aharoni"/>
          <w:sz w:val="24"/>
          <w:szCs w:val="32"/>
        </w:rPr>
        <w:tab/>
      </w:r>
      <w:r w:rsidR="00B17FCE">
        <w:rPr>
          <w:rFonts w:ascii="Gill Sans MT" w:hAnsi="Gill Sans MT" w:cs="Aharoni"/>
          <w:sz w:val="24"/>
          <w:szCs w:val="32"/>
        </w:rPr>
        <w:tab/>
      </w:r>
      <w:r w:rsidR="00B17FCE">
        <w:rPr>
          <w:rFonts w:ascii="Gill Sans MT" w:hAnsi="Gill Sans MT" w:cs="Aharoni"/>
          <w:sz w:val="24"/>
          <w:szCs w:val="32"/>
        </w:rPr>
        <w:tab/>
      </w:r>
      <w:r w:rsidR="00B17FCE">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t>(10 x 2 = 20 Marks)</w:t>
      </w:r>
    </w:p>
    <w:p w:rsidR="00F716A7" w:rsidRPr="0003506F" w:rsidRDefault="00F716A7" w:rsidP="00B40C3D">
      <w:pPr>
        <w:spacing w:after="0" w:line="240" w:lineRule="auto"/>
        <w:jc w:val="center"/>
        <w:rPr>
          <w:rFonts w:ascii="Aharoni" w:hAnsi="Aharoni" w:cs="Aharoni"/>
          <w:b/>
          <w:sz w:val="24"/>
          <w:szCs w:val="28"/>
        </w:rPr>
      </w:pPr>
      <w:r w:rsidRPr="0003506F">
        <w:rPr>
          <w:rFonts w:ascii="Aharoni" w:hAnsi="Aharoni" w:cs="Aharoni"/>
          <w:b/>
          <w:sz w:val="24"/>
          <w:szCs w:val="28"/>
        </w:rPr>
        <w:t xml:space="preserve">Section </w:t>
      </w:r>
      <w:r>
        <w:rPr>
          <w:rFonts w:ascii="Aharoni" w:hAnsi="Aharoni" w:cs="Aharoni"/>
          <w:b/>
          <w:sz w:val="24"/>
          <w:szCs w:val="28"/>
        </w:rPr>
        <w:t>B</w:t>
      </w:r>
    </w:p>
    <w:p w:rsidR="00F716A7" w:rsidRPr="0003506F" w:rsidRDefault="00F716A7" w:rsidP="00B40C3D">
      <w:pPr>
        <w:spacing w:after="0" w:line="240" w:lineRule="auto"/>
        <w:jc w:val="center"/>
        <w:rPr>
          <w:rFonts w:ascii="Aharoni" w:hAnsi="Aharoni" w:cs="Aharoni"/>
          <w:i/>
          <w:szCs w:val="24"/>
        </w:rPr>
      </w:pPr>
      <w:r w:rsidRPr="0003506F">
        <w:rPr>
          <w:rFonts w:ascii="Aharoni" w:hAnsi="Aharoni" w:cs="Aharoni"/>
          <w:i/>
          <w:szCs w:val="24"/>
        </w:rPr>
        <w:t xml:space="preserve">Answer any </w:t>
      </w:r>
      <w:r w:rsidR="00342033">
        <w:rPr>
          <w:rFonts w:ascii="Aharoni" w:hAnsi="Aharoni" w:cs="Aharoni"/>
          <w:i/>
          <w:szCs w:val="24"/>
        </w:rPr>
        <w:t>6</w:t>
      </w:r>
      <w:r w:rsidRPr="0003506F">
        <w:rPr>
          <w:rFonts w:ascii="Aharoni" w:hAnsi="Aharoni" w:cs="Aharoni"/>
          <w:i/>
          <w:szCs w:val="24"/>
        </w:rPr>
        <w:t xml:space="preserve"> qu</w:t>
      </w:r>
      <w:r>
        <w:rPr>
          <w:rFonts w:ascii="Aharoni" w:hAnsi="Aharoni" w:cs="Aharoni"/>
          <w:i/>
          <w:szCs w:val="24"/>
        </w:rPr>
        <w:t xml:space="preserve">estions. Each question carries </w:t>
      </w:r>
      <w:r w:rsidR="005F47CC">
        <w:rPr>
          <w:rFonts w:ascii="Aharoni" w:hAnsi="Aharoni" w:cs="Aharoni"/>
          <w:i/>
          <w:szCs w:val="24"/>
        </w:rPr>
        <w:t>5</w:t>
      </w:r>
      <w:r w:rsidRPr="0003506F">
        <w:rPr>
          <w:rFonts w:ascii="Aharoni" w:hAnsi="Aharoni" w:cs="Aharoni"/>
          <w:i/>
          <w:szCs w:val="24"/>
        </w:rPr>
        <w:t xml:space="preserve"> marks.</w:t>
      </w:r>
    </w:p>
    <w:p w:rsidR="00B17FCE" w:rsidRPr="00B17FCE" w:rsidRDefault="00B17FCE" w:rsidP="00662B36">
      <w:pPr>
        <w:pStyle w:val="ListParagraph"/>
        <w:numPr>
          <w:ilvl w:val="0"/>
          <w:numId w:val="6"/>
        </w:numPr>
        <w:tabs>
          <w:tab w:val="left" w:pos="2784"/>
        </w:tabs>
        <w:spacing w:line="360" w:lineRule="auto"/>
        <w:rPr>
          <w:rFonts w:ascii="Gill Sans MT" w:hAnsi="Gill Sans MT" w:cs="Aharoni"/>
          <w:sz w:val="24"/>
          <w:szCs w:val="32"/>
        </w:rPr>
      </w:pPr>
      <w:r>
        <w:rPr>
          <w:rFonts w:ascii="Arial" w:hAnsi="Arial" w:cs="Arial"/>
          <w:color w:val="000000"/>
        </w:rPr>
        <w:t>What are the types of winding up?</w:t>
      </w:r>
    </w:p>
    <w:p w:rsidR="00B17FCE" w:rsidRPr="00B17FCE" w:rsidRDefault="00B17FCE" w:rsidP="00662B36">
      <w:pPr>
        <w:pStyle w:val="ListParagraph"/>
        <w:numPr>
          <w:ilvl w:val="0"/>
          <w:numId w:val="6"/>
        </w:numPr>
        <w:tabs>
          <w:tab w:val="left" w:pos="2784"/>
        </w:tabs>
        <w:spacing w:line="360" w:lineRule="auto"/>
        <w:rPr>
          <w:rFonts w:ascii="Gill Sans MT" w:hAnsi="Gill Sans MT" w:cs="Aharoni"/>
          <w:sz w:val="24"/>
          <w:szCs w:val="32"/>
        </w:rPr>
      </w:pPr>
      <w:r>
        <w:rPr>
          <w:rFonts w:ascii="Arial" w:hAnsi="Arial" w:cs="Arial"/>
          <w:color w:val="000000"/>
        </w:rPr>
        <w:t>Distinguish between Insolvency &amp; Liquidation.</w:t>
      </w:r>
    </w:p>
    <w:p w:rsidR="00B17FCE" w:rsidRPr="00B17FCE" w:rsidRDefault="00B17FCE" w:rsidP="00662B36">
      <w:pPr>
        <w:pStyle w:val="ListParagraph"/>
        <w:numPr>
          <w:ilvl w:val="0"/>
          <w:numId w:val="6"/>
        </w:numPr>
        <w:tabs>
          <w:tab w:val="left" w:pos="2784"/>
        </w:tabs>
        <w:spacing w:line="360" w:lineRule="auto"/>
        <w:rPr>
          <w:rFonts w:ascii="Gill Sans MT" w:hAnsi="Gill Sans MT" w:cs="Aharoni"/>
          <w:sz w:val="24"/>
          <w:szCs w:val="32"/>
        </w:rPr>
      </w:pPr>
      <w:r>
        <w:rPr>
          <w:rFonts w:ascii="Arial" w:hAnsi="Arial" w:cs="Arial"/>
          <w:color w:val="000000"/>
        </w:rPr>
        <w:t>Discuss the methods of calculating purchase consideration.</w:t>
      </w:r>
    </w:p>
    <w:p w:rsidR="00B17FCE" w:rsidRPr="00B17FCE" w:rsidRDefault="00B17FCE" w:rsidP="00662B36">
      <w:pPr>
        <w:pStyle w:val="ListParagraph"/>
        <w:numPr>
          <w:ilvl w:val="0"/>
          <w:numId w:val="6"/>
        </w:numPr>
        <w:tabs>
          <w:tab w:val="left" w:pos="2784"/>
        </w:tabs>
        <w:spacing w:line="360" w:lineRule="auto"/>
        <w:rPr>
          <w:rFonts w:ascii="Gill Sans MT" w:hAnsi="Gill Sans MT" w:cs="Aharoni"/>
          <w:sz w:val="24"/>
          <w:szCs w:val="32"/>
        </w:rPr>
      </w:pPr>
      <w:r>
        <w:rPr>
          <w:rFonts w:ascii="Arial" w:hAnsi="Arial" w:cs="Arial"/>
          <w:color w:val="000000"/>
        </w:rPr>
        <w:t>Explain the methods of alteration of share capital.</w:t>
      </w:r>
    </w:p>
    <w:p w:rsidR="00B17FCE" w:rsidRDefault="00B17FCE" w:rsidP="00B17FCE">
      <w:pPr>
        <w:pStyle w:val="NormalWeb"/>
        <w:numPr>
          <w:ilvl w:val="0"/>
          <w:numId w:val="6"/>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Following are the details of various outstanding Liabilities of Sad Ltd which went into liquidation on 1st April 2018:</w:t>
      </w:r>
    </w:p>
    <w:p w:rsidR="00B17FCE" w:rsidRDefault="00B17FCE" w:rsidP="00B17FCE">
      <w:pPr>
        <w:pStyle w:val="NormalWeb"/>
        <w:numPr>
          <w:ilvl w:val="0"/>
          <w:numId w:val="8"/>
        </w:numPr>
        <w:spacing w:before="0" w:beforeAutospacing="0" w:after="0" w:afterAutospacing="0" w:line="360" w:lineRule="auto"/>
        <w:ind w:left="1440"/>
        <w:textAlignment w:val="baseline"/>
        <w:rPr>
          <w:rFonts w:ascii="Arial" w:hAnsi="Arial" w:cs="Arial"/>
          <w:color w:val="000000"/>
          <w:sz w:val="22"/>
          <w:szCs w:val="22"/>
        </w:rPr>
      </w:pPr>
      <w:r>
        <w:rPr>
          <w:rFonts w:ascii="Arial" w:hAnsi="Arial" w:cs="Arial"/>
          <w:color w:val="000000"/>
          <w:sz w:val="22"/>
          <w:szCs w:val="22"/>
        </w:rPr>
        <w:t>Income Tax Payable:</w:t>
      </w:r>
    </w:p>
    <w:p w:rsidR="00B17FCE" w:rsidRDefault="00B17FCE" w:rsidP="00B17FCE">
      <w:pPr>
        <w:pStyle w:val="NormalWeb"/>
        <w:spacing w:before="0" w:beforeAutospacing="0" w:after="0" w:afterAutospacing="0" w:line="360" w:lineRule="auto"/>
        <w:ind w:left="1440"/>
      </w:pPr>
      <w:r>
        <w:rPr>
          <w:rFonts w:ascii="Arial" w:hAnsi="Arial" w:cs="Arial"/>
          <w:color w:val="000000"/>
          <w:sz w:val="22"/>
          <w:szCs w:val="22"/>
        </w:rPr>
        <w:t xml:space="preserve">2016-17 : </w:t>
      </w:r>
      <w:r w:rsidR="00662B36">
        <w:rPr>
          <w:rFonts w:ascii="Arial" w:hAnsi="Arial" w:cs="Arial"/>
          <w:color w:val="000000"/>
          <w:sz w:val="22"/>
          <w:szCs w:val="22"/>
        </w:rPr>
        <w:t>Rs.</w:t>
      </w:r>
      <w:r>
        <w:rPr>
          <w:rFonts w:ascii="Arial" w:hAnsi="Arial" w:cs="Arial"/>
          <w:color w:val="000000"/>
          <w:sz w:val="22"/>
          <w:szCs w:val="22"/>
        </w:rPr>
        <w:t>32000</w:t>
      </w:r>
    </w:p>
    <w:p w:rsidR="00B17FCE" w:rsidRDefault="00B17FCE" w:rsidP="00B17FCE">
      <w:pPr>
        <w:pStyle w:val="NormalWeb"/>
        <w:spacing w:before="0" w:beforeAutospacing="0" w:after="0" w:afterAutospacing="0" w:line="360" w:lineRule="auto"/>
        <w:ind w:left="1440"/>
      </w:pPr>
      <w:r>
        <w:rPr>
          <w:rFonts w:ascii="Arial" w:hAnsi="Arial" w:cs="Arial"/>
          <w:color w:val="000000"/>
          <w:sz w:val="22"/>
          <w:szCs w:val="22"/>
        </w:rPr>
        <w:t xml:space="preserve">2017-18 : </w:t>
      </w:r>
      <w:r w:rsidR="00662B36">
        <w:rPr>
          <w:rFonts w:ascii="Arial" w:hAnsi="Arial" w:cs="Arial"/>
          <w:color w:val="000000"/>
          <w:sz w:val="22"/>
          <w:szCs w:val="22"/>
        </w:rPr>
        <w:t>Rs.</w:t>
      </w:r>
      <w:r>
        <w:rPr>
          <w:rFonts w:ascii="Arial" w:hAnsi="Arial" w:cs="Arial"/>
          <w:color w:val="000000"/>
          <w:sz w:val="22"/>
          <w:szCs w:val="22"/>
        </w:rPr>
        <w:t>20000</w:t>
      </w:r>
    </w:p>
    <w:p w:rsidR="00B17FCE" w:rsidRDefault="00B17FCE" w:rsidP="00B17FCE">
      <w:pPr>
        <w:pStyle w:val="NormalWeb"/>
        <w:numPr>
          <w:ilvl w:val="0"/>
          <w:numId w:val="9"/>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t>Electricity charges payable to the state government on 31.3.2018</w:t>
      </w:r>
      <w:r w:rsidR="00662B36">
        <w:rPr>
          <w:rFonts w:ascii="Arial" w:hAnsi="Arial" w:cs="Arial"/>
          <w:color w:val="000000"/>
          <w:sz w:val="22"/>
          <w:szCs w:val="22"/>
        </w:rPr>
        <w:t>, Rs.30000</w:t>
      </w:r>
      <w:r>
        <w:rPr>
          <w:rFonts w:ascii="Arial" w:hAnsi="Arial" w:cs="Arial"/>
          <w:color w:val="000000"/>
          <w:sz w:val="22"/>
          <w:szCs w:val="22"/>
        </w:rPr>
        <w:t>.</w:t>
      </w:r>
    </w:p>
    <w:p w:rsidR="00B17FCE" w:rsidRDefault="00B17FCE" w:rsidP="00B17FCE">
      <w:pPr>
        <w:pStyle w:val="NormalWeb"/>
        <w:numPr>
          <w:ilvl w:val="0"/>
          <w:numId w:val="10"/>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t xml:space="preserve">Salary of Staff 'A' for 5 months @ </w:t>
      </w:r>
      <w:r w:rsidR="00662B36">
        <w:rPr>
          <w:rFonts w:ascii="Arial" w:hAnsi="Arial" w:cs="Arial"/>
          <w:color w:val="000000"/>
          <w:sz w:val="22"/>
          <w:szCs w:val="22"/>
        </w:rPr>
        <w:t>Rs.</w:t>
      </w:r>
      <w:r>
        <w:rPr>
          <w:rFonts w:ascii="Arial" w:hAnsi="Arial" w:cs="Arial"/>
          <w:color w:val="000000"/>
          <w:sz w:val="22"/>
          <w:szCs w:val="22"/>
        </w:rPr>
        <w:t>4000 per month. </w:t>
      </w:r>
    </w:p>
    <w:p w:rsidR="00B17FCE" w:rsidRDefault="00B17FCE" w:rsidP="00B17FCE">
      <w:pPr>
        <w:pStyle w:val="NormalWeb"/>
        <w:numPr>
          <w:ilvl w:val="0"/>
          <w:numId w:val="11"/>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lastRenderedPageBreak/>
        <w:t xml:space="preserve">Salary of staff 'B' for 4 months@ </w:t>
      </w:r>
      <w:r w:rsidR="00662B36">
        <w:rPr>
          <w:rFonts w:ascii="Arial" w:hAnsi="Arial" w:cs="Arial"/>
          <w:color w:val="000000"/>
          <w:sz w:val="22"/>
          <w:szCs w:val="22"/>
        </w:rPr>
        <w:t>Rs.</w:t>
      </w:r>
      <w:r>
        <w:rPr>
          <w:rFonts w:ascii="Arial" w:hAnsi="Arial" w:cs="Arial"/>
          <w:color w:val="000000"/>
          <w:sz w:val="22"/>
          <w:szCs w:val="22"/>
        </w:rPr>
        <w:t>6000 per month. </w:t>
      </w:r>
    </w:p>
    <w:p w:rsidR="00B17FCE" w:rsidRDefault="00B17FCE" w:rsidP="00B17FCE">
      <w:pPr>
        <w:pStyle w:val="NormalWeb"/>
        <w:numPr>
          <w:ilvl w:val="0"/>
          <w:numId w:val="12"/>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t xml:space="preserve">Accrued Holiday remuneration of staff 'C', </w:t>
      </w:r>
      <w:r w:rsidR="00662B36">
        <w:rPr>
          <w:rFonts w:ascii="Arial" w:hAnsi="Arial" w:cs="Arial"/>
          <w:color w:val="000000"/>
          <w:sz w:val="22"/>
          <w:szCs w:val="22"/>
        </w:rPr>
        <w:t>Rs.</w:t>
      </w:r>
      <w:r>
        <w:rPr>
          <w:rFonts w:ascii="Arial" w:hAnsi="Arial" w:cs="Arial"/>
          <w:color w:val="000000"/>
          <w:sz w:val="22"/>
          <w:szCs w:val="22"/>
        </w:rPr>
        <w:t>21000.</w:t>
      </w:r>
    </w:p>
    <w:p w:rsidR="00B17FCE" w:rsidRDefault="00B17FCE" w:rsidP="00B17FCE">
      <w:pPr>
        <w:pStyle w:val="NormalWeb"/>
        <w:numPr>
          <w:ilvl w:val="0"/>
          <w:numId w:val="13"/>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t>Compensation payable to staff 'D', under Employee's Compensation Act, 1923</w:t>
      </w:r>
      <w:r w:rsidR="00662B36">
        <w:rPr>
          <w:rFonts w:ascii="Arial" w:hAnsi="Arial" w:cs="Arial"/>
          <w:color w:val="000000"/>
          <w:sz w:val="22"/>
          <w:szCs w:val="22"/>
        </w:rPr>
        <w:t>, Rs.25000</w:t>
      </w:r>
      <w:r>
        <w:rPr>
          <w:rFonts w:ascii="Arial" w:hAnsi="Arial" w:cs="Arial"/>
          <w:color w:val="000000"/>
          <w:sz w:val="22"/>
          <w:szCs w:val="22"/>
        </w:rPr>
        <w:t>.</w:t>
      </w:r>
    </w:p>
    <w:p w:rsidR="00B17FCE" w:rsidRDefault="00B17FCE" w:rsidP="00B17FCE">
      <w:pPr>
        <w:pStyle w:val="NormalWeb"/>
        <w:numPr>
          <w:ilvl w:val="0"/>
          <w:numId w:val="14"/>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t xml:space="preserve">Provident fund and Gratuity payable to Staff 'E', </w:t>
      </w:r>
      <w:r w:rsidR="00662B36">
        <w:rPr>
          <w:rFonts w:ascii="Arial" w:hAnsi="Arial" w:cs="Arial"/>
          <w:color w:val="000000"/>
          <w:sz w:val="22"/>
          <w:szCs w:val="22"/>
        </w:rPr>
        <w:t>Rs.</w:t>
      </w:r>
      <w:r>
        <w:rPr>
          <w:rFonts w:ascii="Arial" w:hAnsi="Arial" w:cs="Arial"/>
          <w:color w:val="000000"/>
          <w:sz w:val="22"/>
          <w:szCs w:val="22"/>
        </w:rPr>
        <w:t>30000.</w:t>
      </w:r>
    </w:p>
    <w:p w:rsidR="00B17FCE" w:rsidRDefault="00662B36" w:rsidP="00B17FCE">
      <w:pPr>
        <w:pStyle w:val="NormalWeb"/>
        <w:numPr>
          <w:ilvl w:val="0"/>
          <w:numId w:val="15"/>
        </w:numPr>
        <w:spacing w:before="0" w:beforeAutospacing="0" w:after="0" w:afterAutospacing="0" w:line="360" w:lineRule="auto"/>
        <w:ind w:left="1080"/>
        <w:textAlignment w:val="baseline"/>
        <w:rPr>
          <w:rFonts w:ascii="Arial" w:hAnsi="Arial" w:cs="Arial"/>
          <w:color w:val="000000"/>
          <w:sz w:val="22"/>
          <w:szCs w:val="22"/>
        </w:rPr>
      </w:pPr>
      <w:r>
        <w:rPr>
          <w:rFonts w:ascii="Arial" w:hAnsi="Arial" w:cs="Arial"/>
          <w:color w:val="000000"/>
          <w:sz w:val="22"/>
          <w:szCs w:val="22"/>
        </w:rPr>
        <w:t>Director’s</w:t>
      </w:r>
      <w:r w:rsidR="00B17FCE">
        <w:rPr>
          <w:rFonts w:ascii="Arial" w:hAnsi="Arial" w:cs="Arial"/>
          <w:color w:val="000000"/>
          <w:sz w:val="22"/>
          <w:szCs w:val="22"/>
        </w:rPr>
        <w:t xml:space="preserve"> fees payable for 5 months </w:t>
      </w:r>
      <w:r>
        <w:rPr>
          <w:rFonts w:ascii="Arial" w:hAnsi="Arial" w:cs="Arial"/>
          <w:color w:val="000000"/>
          <w:sz w:val="22"/>
          <w:szCs w:val="22"/>
        </w:rPr>
        <w:t>Rs.</w:t>
      </w:r>
      <w:r w:rsidR="00B17FCE">
        <w:rPr>
          <w:rFonts w:ascii="Arial" w:hAnsi="Arial" w:cs="Arial"/>
          <w:color w:val="000000"/>
          <w:sz w:val="22"/>
          <w:szCs w:val="22"/>
        </w:rPr>
        <w:t>10000.</w:t>
      </w:r>
    </w:p>
    <w:p w:rsidR="00B17FCE" w:rsidRDefault="00B17FCE" w:rsidP="00B17FCE">
      <w:pPr>
        <w:pStyle w:val="NormalWeb"/>
        <w:spacing w:before="0" w:beforeAutospacing="0" w:after="0" w:afterAutospacing="0" w:line="360" w:lineRule="auto"/>
        <w:ind w:firstLine="720"/>
        <w:rPr>
          <w:rFonts w:ascii="Arial" w:hAnsi="Arial" w:cs="Arial"/>
          <w:color w:val="000000"/>
          <w:sz w:val="22"/>
          <w:szCs w:val="22"/>
        </w:rPr>
      </w:pPr>
      <w:r>
        <w:rPr>
          <w:rFonts w:ascii="Arial" w:hAnsi="Arial" w:cs="Arial"/>
          <w:color w:val="000000"/>
          <w:sz w:val="22"/>
          <w:szCs w:val="22"/>
        </w:rPr>
        <w:t>Calculate the amount of preferential creditors.</w:t>
      </w:r>
    </w:p>
    <w:p w:rsidR="00B17FCE" w:rsidRPr="00B17FCE" w:rsidRDefault="00B17FCE" w:rsidP="00B17FCE">
      <w:pPr>
        <w:pStyle w:val="ListParagraph"/>
        <w:numPr>
          <w:ilvl w:val="0"/>
          <w:numId w:val="6"/>
        </w:numPr>
        <w:spacing w:after="0" w:line="240" w:lineRule="auto"/>
        <w:textAlignment w:val="baseline"/>
        <w:rPr>
          <w:rFonts w:ascii="Arial" w:eastAsia="Times New Roman" w:hAnsi="Arial" w:cs="Arial"/>
          <w:color w:val="000000"/>
          <w:lang w:val="en-US"/>
        </w:rPr>
      </w:pPr>
      <w:r w:rsidRPr="00B17FCE">
        <w:rPr>
          <w:rFonts w:ascii="Arial" w:eastAsia="Times New Roman" w:hAnsi="Arial" w:cs="Arial"/>
          <w:color w:val="000000"/>
          <w:lang w:val="en-US"/>
        </w:rPr>
        <w:t>The following is the extract of balance sheet of A. Ltd. as on the date of its acquisition by B ltd. </w:t>
      </w:r>
    </w:p>
    <w:tbl>
      <w:tblPr>
        <w:tblpPr w:leftFromText="180" w:rightFromText="180" w:vertAnchor="text" w:horzAnchor="margin" w:tblpXSpec="center" w:tblpY="118"/>
        <w:tblW w:w="7470" w:type="dxa"/>
        <w:tblCellMar>
          <w:top w:w="15" w:type="dxa"/>
          <w:left w:w="15" w:type="dxa"/>
          <w:bottom w:w="15" w:type="dxa"/>
          <w:right w:w="15" w:type="dxa"/>
        </w:tblCellMar>
        <w:tblLook w:val="04A0" w:firstRow="1" w:lastRow="0" w:firstColumn="1" w:lastColumn="0" w:noHBand="0" w:noVBand="1"/>
      </w:tblPr>
      <w:tblGrid>
        <w:gridCol w:w="5976"/>
        <w:gridCol w:w="1494"/>
      </w:tblGrid>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b/>
                <w:sz w:val="24"/>
                <w:szCs w:val="24"/>
                <w:lang w:val="en-US"/>
              </w:rPr>
            </w:pPr>
            <w:r w:rsidRPr="00B17FCE">
              <w:rPr>
                <w:rFonts w:ascii="Arial" w:eastAsia="Times New Roman" w:hAnsi="Arial" w:cs="Arial"/>
                <w:b/>
                <w:color w:val="000000"/>
                <w:lang w:val="en-US"/>
              </w:rPr>
              <w:t>Particulars </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Rs.</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Shareholders’ Funds</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2600000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Long term provision (Employees PF) </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200000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Trade payables</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800000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Intangible Assets (Goodwill) </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600000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Total Tangible assets</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1800000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Inventories </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400000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Cash and cash equivalents</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100000</w:t>
            </w:r>
          </w:p>
        </w:tc>
      </w:tr>
      <w:tr w:rsidR="00662B36" w:rsidRPr="00B17FCE" w:rsidTr="00662B36">
        <w:tc>
          <w:tcPr>
            <w:tcW w:w="5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Trade receivables</w:t>
            </w:r>
          </w:p>
        </w:tc>
        <w:tc>
          <w:tcPr>
            <w:tcW w:w="1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FCE" w:rsidRPr="00B17FCE" w:rsidRDefault="00662B36" w:rsidP="00662B36">
            <w:pPr>
              <w:spacing w:after="0" w:line="0" w:lineRule="atLeast"/>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700000</w:t>
            </w:r>
          </w:p>
        </w:tc>
      </w:tr>
    </w:tbl>
    <w:p w:rsidR="00B17FCE" w:rsidRPr="00B17FCE" w:rsidRDefault="00B17FCE" w:rsidP="00B17FCE">
      <w:pPr>
        <w:spacing w:after="0" w:line="240" w:lineRule="auto"/>
        <w:rPr>
          <w:rFonts w:ascii="Times New Roman" w:eastAsia="Times New Roman" w:hAnsi="Times New Roman" w:cs="Times New Roman"/>
          <w:sz w:val="24"/>
          <w:szCs w:val="24"/>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662B36" w:rsidRDefault="00662B36" w:rsidP="00B17FCE">
      <w:pPr>
        <w:spacing w:after="0" w:line="240" w:lineRule="auto"/>
        <w:rPr>
          <w:rFonts w:ascii="Arial" w:eastAsia="Times New Roman" w:hAnsi="Arial" w:cs="Arial"/>
          <w:color w:val="000000"/>
          <w:lang w:val="en-US"/>
        </w:rPr>
      </w:pPr>
    </w:p>
    <w:p w:rsidR="00B17FCE" w:rsidRPr="00B17FCE" w:rsidRDefault="00B17FCE" w:rsidP="00662B36">
      <w:pPr>
        <w:spacing w:after="0" w:line="360" w:lineRule="auto"/>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 xml:space="preserve">Additional </w:t>
      </w:r>
      <w:r w:rsidR="00662B36" w:rsidRPr="00B17FCE">
        <w:rPr>
          <w:rFonts w:ascii="Arial" w:eastAsia="Times New Roman" w:hAnsi="Arial" w:cs="Arial"/>
          <w:color w:val="000000"/>
          <w:lang w:val="en-US"/>
        </w:rPr>
        <w:t>Information:</w:t>
      </w:r>
    </w:p>
    <w:p w:rsidR="00B17FCE" w:rsidRPr="00B17FCE" w:rsidRDefault="00B17FCE" w:rsidP="00662B36">
      <w:pPr>
        <w:numPr>
          <w:ilvl w:val="0"/>
          <w:numId w:val="18"/>
        </w:numPr>
        <w:spacing w:after="0" w:line="360" w:lineRule="auto"/>
        <w:textAlignment w:val="baseline"/>
        <w:rPr>
          <w:rFonts w:ascii="Arial" w:eastAsia="Times New Roman" w:hAnsi="Arial" w:cs="Arial"/>
          <w:color w:val="000000"/>
          <w:lang w:val="en-US"/>
        </w:rPr>
      </w:pPr>
      <w:r w:rsidRPr="00B17FCE">
        <w:rPr>
          <w:rFonts w:ascii="Arial" w:eastAsia="Times New Roman" w:hAnsi="Arial" w:cs="Arial"/>
          <w:color w:val="000000"/>
          <w:lang w:val="en-US"/>
        </w:rPr>
        <w:t xml:space="preserve">Goodwill is valued at </w:t>
      </w:r>
      <w:r w:rsidR="00662B36">
        <w:rPr>
          <w:rFonts w:ascii="Arial" w:eastAsia="Times New Roman" w:hAnsi="Arial" w:cs="Arial"/>
          <w:color w:val="000000"/>
          <w:lang w:val="en-US"/>
        </w:rPr>
        <w:t>Rs.</w:t>
      </w:r>
      <w:r w:rsidRPr="00B17FCE">
        <w:rPr>
          <w:rFonts w:ascii="Arial" w:eastAsia="Times New Roman" w:hAnsi="Arial" w:cs="Arial"/>
          <w:color w:val="000000"/>
          <w:lang w:val="en-US"/>
        </w:rPr>
        <w:t>900000</w:t>
      </w:r>
    </w:p>
    <w:p w:rsidR="00B17FCE" w:rsidRPr="00B17FCE" w:rsidRDefault="00B17FCE" w:rsidP="00662B36">
      <w:pPr>
        <w:numPr>
          <w:ilvl w:val="0"/>
          <w:numId w:val="18"/>
        </w:numPr>
        <w:spacing w:after="0" w:line="360" w:lineRule="auto"/>
        <w:textAlignment w:val="baseline"/>
        <w:rPr>
          <w:rFonts w:ascii="Arial" w:eastAsia="Times New Roman" w:hAnsi="Arial" w:cs="Arial"/>
          <w:color w:val="000000"/>
          <w:lang w:val="en-US"/>
        </w:rPr>
      </w:pPr>
      <w:r w:rsidRPr="00B17FCE">
        <w:rPr>
          <w:rFonts w:ascii="Arial" w:eastAsia="Times New Roman" w:hAnsi="Arial" w:cs="Arial"/>
          <w:color w:val="000000"/>
          <w:lang w:val="en-US"/>
        </w:rPr>
        <w:t xml:space="preserve">Tangible Assets are Valued at </w:t>
      </w:r>
      <w:r w:rsidR="00662B36">
        <w:rPr>
          <w:rFonts w:ascii="Arial" w:eastAsia="Times New Roman" w:hAnsi="Arial" w:cs="Arial"/>
          <w:color w:val="000000"/>
          <w:lang w:val="en-US"/>
        </w:rPr>
        <w:t>Rs.</w:t>
      </w:r>
      <w:r w:rsidRPr="00B17FCE">
        <w:rPr>
          <w:rFonts w:ascii="Arial" w:eastAsia="Times New Roman" w:hAnsi="Arial" w:cs="Arial"/>
          <w:color w:val="000000"/>
          <w:lang w:val="en-US"/>
        </w:rPr>
        <w:t>2000000.</w:t>
      </w:r>
    </w:p>
    <w:p w:rsidR="00B17FCE" w:rsidRPr="00B17FCE" w:rsidRDefault="00B17FCE" w:rsidP="00662B36">
      <w:pPr>
        <w:numPr>
          <w:ilvl w:val="0"/>
          <w:numId w:val="18"/>
        </w:numPr>
        <w:spacing w:after="0" w:line="360" w:lineRule="auto"/>
        <w:textAlignment w:val="baseline"/>
        <w:rPr>
          <w:rFonts w:ascii="Arial" w:eastAsia="Times New Roman" w:hAnsi="Arial" w:cs="Arial"/>
          <w:color w:val="000000"/>
          <w:lang w:val="en-US"/>
        </w:rPr>
      </w:pPr>
      <w:r w:rsidRPr="00B17FCE">
        <w:rPr>
          <w:rFonts w:ascii="Arial" w:eastAsia="Times New Roman" w:hAnsi="Arial" w:cs="Arial"/>
          <w:color w:val="000000"/>
          <w:lang w:val="en-US"/>
        </w:rPr>
        <w:t xml:space="preserve">Inventory is valued at </w:t>
      </w:r>
      <w:r w:rsidR="00662B36">
        <w:rPr>
          <w:rFonts w:ascii="Arial" w:eastAsia="Times New Roman" w:hAnsi="Arial" w:cs="Arial"/>
          <w:color w:val="000000"/>
          <w:lang w:val="en-US"/>
        </w:rPr>
        <w:t>Rs.</w:t>
      </w:r>
      <w:r w:rsidRPr="00B17FCE">
        <w:rPr>
          <w:rFonts w:ascii="Arial" w:eastAsia="Times New Roman" w:hAnsi="Arial" w:cs="Arial"/>
          <w:color w:val="000000"/>
          <w:lang w:val="en-US"/>
        </w:rPr>
        <w:t>360000</w:t>
      </w:r>
    </w:p>
    <w:p w:rsidR="00B17FCE" w:rsidRPr="00B17FCE" w:rsidRDefault="00B17FCE" w:rsidP="00662B36">
      <w:pPr>
        <w:numPr>
          <w:ilvl w:val="0"/>
          <w:numId w:val="18"/>
        </w:numPr>
        <w:spacing w:after="0" w:line="360" w:lineRule="auto"/>
        <w:textAlignment w:val="baseline"/>
        <w:rPr>
          <w:rFonts w:ascii="Arial" w:eastAsia="Times New Roman" w:hAnsi="Arial" w:cs="Arial"/>
          <w:color w:val="000000"/>
          <w:lang w:val="en-US"/>
        </w:rPr>
      </w:pPr>
      <w:r w:rsidRPr="00B17FCE">
        <w:rPr>
          <w:rFonts w:ascii="Arial" w:eastAsia="Times New Roman" w:hAnsi="Arial" w:cs="Arial"/>
          <w:color w:val="000000"/>
          <w:lang w:val="en-US"/>
        </w:rPr>
        <w:t>All assets and Liabilities are taken over. </w:t>
      </w:r>
    </w:p>
    <w:p w:rsidR="00B17FCE" w:rsidRPr="00B17FCE" w:rsidRDefault="00B17FCE" w:rsidP="00662B36">
      <w:pPr>
        <w:spacing w:after="0" w:line="360" w:lineRule="auto"/>
        <w:rPr>
          <w:rFonts w:ascii="Times New Roman" w:eastAsia="Times New Roman" w:hAnsi="Times New Roman" w:cs="Times New Roman"/>
          <w:sz w:val="24"/>
          <w:szCs w:val="24"/>
          <w:lang w:val="en-US"/>
        </w:rPr>
      </w:pPr>
      <w:r w:rsidRPr="00B17FCE">
        <w:rPr>
          <w:rFonts w:ascii="Arial" w:eastAsia="Times New Roman" w:hAnsi="Arial" w:cs="Arial"/>
          <w:color w:val="000000"/>
          <w:lang w:val="en-US"/>
        </w:rPr>
        <w:t>Calculate the amount of Purchase consideration.</w:t>
      </w:r>
    </w:p>
    <w:p w:rsidR="00662B36" w:rsidRPr="00662B36" w:rsidRDefault="00662B36" w:rsidP="00662B36">
      <w:pPr>
        <w:pStyle w:val="ListParagraph"/>
        <w:numPr>
          <w:ilvl w:val="0"/>
          <w:numId w:val="6"/>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 From the following details, compute the amount of provision required to be made in the profit and loss account of National Bank for the year 2017-18</w:t>
      </w:r>
    </w:p>
    <w:p w:rsidR="00662B36" w:rsidRPr="00662B36" w:rsidRDefault="00662B36" w:rsidP="00662B36">
      <w:pPr>
        <w:spacing w:after="0" w:line="360" w:lineRule="auto"/>
        <w:ind w:left="720" w:firstLine="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ASSETS                                (</w:t>
      </w:r>
      <w:r>
        <w:rPr>
          <w:rFonts w:ascii="Arial" w:eastAsia="Times New Roman" w:hAnsi="Arial" w:cs="Arial"/>
          <w:color w:val="000000"/>
          <w:lang w:val="en-US"/>
        </w:rPr>
        <w:t>Rs.</w:t>
      </w:r>
      <w:r w:rsidRPr="00662B36">
        <w:rPr>
          <w:rFonts w:ascii="Arial" w:eastAsia="Times New Roman" w:hAnsi="Arial" w:cs="Arial"/>
          <w:color w:val="000000"/>
          <w:lang w:val="en-US"/>
        </w:rPr>
        <w:t xml:space="preserve"> in lakhs) </w:t>
      </w:r>
    </w:p>
    <w:p w:rsidR="00662B36" w:rsidRPr="00662B36" w:rsidRDefault="00662B36" w:rsidP="00662B36">
      <w:pPr>
        <w:spacing w:after="0" w:line="360" w:lineRule="auto"/>
        <w:ind w:left="720" w:firstLine="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Standard assets                          16000</w:t>
      </w:r>
    </w:p>
    <w:p w:rsidR="00662B36" w:rsidRPr="00662B36" w:rsidRDefault="00662B36" w:rsidP="00662B36">
      <w:pPr>
        <w:spacing w:after="0" w:line="360" w:lineRule="auto"/>
        <w:ind w:left="720" w:firstLine="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Substandard Assets                    12000</w:t>
      </w:r>
    </w:p>
    <w:p w:rsidR="00662B36" w:rsidRPr="00662B36" w:rsidRDefault="00662B36" w:rsidP="00662B36">
      <w:pPr>
        <w:spacing w:after="0" w:line="360" w:lineRule="auto"/>
        <w:ind w:left="720" w:firstLine="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Doubtful Assets:</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w:t>
      </w:r>
      <w:r>
        <w:rPr>
          <w:rFonts w:ascii="Arial" w:eastAsia="Times New Roman" w:hAnsi="Arial" w:cs="Arial"/>
          <w:color w:val="000000"/>
          <w:lang w:val="en-US"/>
        </w:rPr>
        <w:tab/>
      </w:r>
      <w:r w:rsidRPr="00662B36">
        <w:rPr>
          <w:rFonts w:ascii="Arial" w:eastAsia="Times New Roman" w:hAnsi="Arial" w:cs="Arial"/>
          <w:color w:val="000000"/>
          <w:lang w:val="en-US"/>
        </w:rPr>
        <w:t>For 1 year secured                    4800</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w:t>
      </w:r>
      <w:r>
        <w:rPr>
          <w:rFonts w:ascii="Arial" w:eastAsia="Times New Roman" w:hAnsi="Arial" w:cs="Arial"/>
          <w:color w:val="000000"/>
          <w:lang w:val="en-US"/>
        </w:rPr>
        <w:tab/>
      </w:r>
      <w:r w:rsidRPr="00662B36">
        <w:rPr>
          <w:rFonts w:ascii="Arial" w:eastAsia="Times New Roman" w:hAnsi="Arial" w:cs="Arial"/>
          <w:color w:val="000000"/>
          <w:lang w:val="en-US"/>
        </w:rPr>
        <w:t>For 2 or 3 years secured           3600</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w:t>
      </w:r>
      <w:r>
        <w:rPr>
          <w:rFonts w:ascii="Arial" w:eastAsia="Times New Roman" w:hAnsi="Arial" w:cs="Arial"/>
          <w:color w:val="000000"/>
          <w:lang w:val="en-US"/>
        </w:rPr>
        <w:tab/>
      </w:r>
      <w:r w:rsidRPr="00662B36">
        <w:rPr>
          <w:rFonts w:ascii="Arial" w:eastAsia="Times New Roman" w:hAnsi="Arial" w:cs="Arial"/>
          <w:color w:val="000000"/>
          <w:lang w:val="en-US"/>
        </w:rPr>
        <w:t>For more than 3 yrs                   1800</w:t>
      </w:r>
    </w:p>
    <w:p w:rsidR="00662B36" w:rsidRPr="00662B36" w:rsidRDefault="00662B36" w:rsidP="00662B36">
      <w:pPr>
        <w:spacing w:after="0" w:line="360" w:lineRule="auto"/>
        <w:ind w:left="720" w:firstLine="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xml:space="preserve">(Secured by mortgage of Machinery worth </w:t>
      </w:r>
      <w:r>
        <w:rPr>
          <w:rFonts w:ascii="Arial" w:eastAsia="Times New Roman" w:hAnsi="Arial" w:cs="Arial"/>
          <w:color w:val="000000"/>
          <w:lang w:val="en-US"/>
        </w:rPr>
        <w:t>Rs.</w:t>
      </w:r>
      <w:r w:rsidRPr="00662B36">
        <w:rPr>
          <w:rFonts w:ascii="Arial" w:eastAsia="Times New Roman" w:hAnsi="Arial" w:cs="Arial"/>
          <w:color w:val="000000"/>
          <w:lang w:val="en-US"/>
        </w:rPr>
        <w:t>1000 lakhs)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Non-Recoverable (loss Assets)      3000</w:t>
      </w:r>
    </w:p>
    <w:p w:rsidR="00662B36" w:rsidRPr="00662B36" w:rsidRDefault="00662B36" w:rsidP="00662B36">
      <w:pPr>
        <w:pStyle w:val="ListParagraph"/>
        <w:numPr>
          <w:ilvl w:val="0"/>
          <w:numId w:val="6"/>
        </w:numPr>
        <w:spacing w:before="100" w:beforeAutospacing="1" w:after="100" w:afterAutospacing="1" w:line="240" w:lineRule="auto"/>
        <w:textAlignment w:val="baseline"/>
        <w:rPr>
          <w:rFonts w:ascii="Arial" w:eastAsia="Times New Roman" w:hAnsi="Arial" w:cs="Arial"/>
          <w:color w:val="000000"/>
          <w:lang w:val="en-US"/>
        </w:rPr>
      </w:pPr>
    </w:p>
    <w:tbl>
      <w:tblPr>
        <w:tblW w:w="7530" w:type="dxa"/>
        <w:tblInd w:w="748" w:type="dxa"/>
        <w:tblCellMar>
          <w:top w:w="15" w:type="dxa"/>
          <w:left w:w="15" w:type="dxa"/>
          <w:bottom w:w="15" w:type="dxa"/>
          <w:right w:w="15" w:type="dxa"/>
        </w:tblCellMar>
        <w:tblLook w:val="04A0" w:firstRow="1" w:lastRow="0" w:firstColumn="1" w:lastColumn="0" w:noHBand="0" w:noVBand="1"/>
      </w:tblPr>
      <w:tblGrid>
        <w:gridCol w:w="6290"/>
        <w:gridCol w:w="1240"/>
      </w:tblGrid>
      <w:tr w:rsidR="00662B36" w:rsidRPr="00662B36" w:rsidTr="00662B36">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360" w:lineRule="auto"/>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Particulars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360" w:lineRule="auto"/>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Amount </w:t>
            </w:r>
          </w:p>
        </w:tc>
      </w:tr>
      <w:tr w:rsidR="00662B36" w:rsidRPr="00662B36" w:rsidTr="00662B36">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360" w:lineRule="auto"/>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EQUITY AND LIABILITIES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(1) Shareholders Fund:</w:t>
            </w:r>
          </w:p>
          <w:p w:rsidR="00662B36" w:rsidRPr="00662B36" w:rsidRDefault="00662B36" w:rsidP="00662B36">
            <w:pPr>
              <w:numPr>
                <w:ilvl w:val="0"/>
                <w:numId w:val="21"/>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Share capital</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xml:space="preserve">Equity shares of </w:t>
            </w:r>
            <w:r>
              <w:rPr>
                <w:rFonts w:ascii="Arial" w:eastAsia="Times New Roman" w:hAnsi="Arial" w:cs="Arial"/>
                <w:color w:val="000000"/>
                <w:lang w:val="en-US"/>
              </w:rPr>
              <w:t>Rs.</w:t>
            </w:r>
            <w:r w:rsidRPr="00662B36">
              <w:rPr>
                <w:rFonts w:ascii="Arial" w:eastAsia="Times New Roman" w:hAnsi="Arial" w:cs="Arial"/>
                <w:color w:val="000000"/>
                <w:lang w:val="en-US"/>
              </w:rPr>
              <w:t>10 each   </w:t>
            </w:r>
          </w:p>
          <w:p w:rsidR="00662B36" w:rsidRPr="00662B36" w:rsidRDefault="00662B36" w:rsidP="00662B36">
            <w:pPr>
              <w:numPr>
                <w:ilvl w:val="0"/>
                <w:numId w:val="22"/>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Reserves and Surplus</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surplus a/c, negative balance</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(2)Share application money pending    Allotment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(3)Non-Current Liabilities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(4)Current Liabilities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Trade Payables (creditors)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Total</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ASSETS </w:t>
            </w:r>
          </w:p>
          <w:p w:rsidR="00662B36" w:rsidRPr="00662B36" w:rsidRDefault="00662B36" w:rsidP="00662B36">
            <w:pPr>
              <w:numPr>
                <w:ilvl w:val="0"/>
                <w:numId w:val="23"/>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Non-Current Assets </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Tangible Assets (plant &amp; machinery)  </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Intangible Assets(Goodwill) </w:t>
            </w:r>
          </w:p>
          <w:p w:rsidR="00662B36" w:rsidRPr="00662B36" w:rsidRDefault="00662B36" w:rsidP="00662B36">
            <w:pPr>
              <w:numPr>
                <w:ilvl w:val="0"/>
                <w:numId w:val="24"/>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Current Assets</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Inventories (stock)</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xml:space="preserve">Trade </w:t>
            </w:r>
            <w:r w:rsidR="00567F91" w:rsidRPr="00662B36">
              <w:rPr>
                <w:rFonts w:ascii="Arial" w:eastAsia="Times New Roman" w:hAnsi="Arial" w:cs="Arial"/>
                <w:color w:val="000000"/>
                <w:lang w:val="en-US"/>
              </w:rPr>
              <w:t>Receivables</w:t>
            </w: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Cash &amp; Cash Equivalents(cash in hand)                               </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ind w:left="720"/>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240" w:line="360" w:lineRule="auto"/>
              <w:rPr>
                <w:rFonts w:ascii="Times New Roman" w:eastAsia="Times New Roman" w:hAnsi="Times New Roman" w:cs="Times New Roman"/>
                <w:sz w:val="24"/>
                <w:szCs w:val="24"/>
                <w:lang w:val="en-US"/>
              </w:rPr>
            </w:pPr>
            <w:r w:rsidRPr="00662B36">
              <w:rPr>
                <w:rFonts w:ascii="Times New Roman" w:eastAsia="Times New Roman" w:hAnsi="Times New Roman" w:cs="Times New Roman"/>
                <w:sz w:val="24"/>
                <w:szCs w:val="24"/>
                <w:lang w:val="en-US"/>
              </w:rPr>
              <w:br/>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4000000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(380000)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Nil</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Nil</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3000000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6620000</w:t>
            </w:r>
          </w:p>
          <w:p w:rsidR="00662B36" w:rsidRPr="00662B36" w:rsidRDefault="00662B36" w:rsidP="00662B36">
            <w:pPr>
              <w:spacing w:after="240" w:line="360" w:lineRule="auto"/>
              <w:rPr>
                <w:rFonts w:ascii="Times New Roman" w:eastAsia="Times New Roman" w:hAnsi="Times New Roman" w:cs="Times New Roman"/>
                <w:sz w:val="24"/>
                <w:szCs w:val="24"/>
                <w:lang w:val="en-US"/>
              </w:rPr>
            </w:pPr>
            <w:r w:rsidRPr="00662B36">
              <w:rPr>
                <w:rFonts w:ascii="Times New Roman" w:eastAsia="Times New Roman" w:hAnsi="Times New Roman" w:cs="Times New Roman"/>
                <w:sz w:val="24"/>
                <w:szCs w:val="24"/>
                <w:lang w:val="en-US"/>
              </w:rPr>
              <w:br/>
            </w:r>
            <w:r w:rsidRPr="00662B36">
              <w:rPr>
                <w:rFonts w:ascii="Times New Roman" w:eastAsia="Times New Roman" w:hAnsi="Times New Roman" w:cs="Times New Roman"/>
                <w:sz w:val="24"/>
                <w:szCs w:val="24"/>
                <w:lang w:val="en-US"/>
              </w:rPr>
              <w:br/>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3400000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1000000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1600000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600000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   20000</w:t>
            </w:r>
          </w:p>
          <w:p w:rsidR="00662B36" w:rsidRPr="00662B36" w:rsidRDefault="00662B36" w:rsidP="00662B36">
            <w:pPr>
              <w:spacing w:after="0" w:line="360" w:lineRule="auto"/>
              <w:rPr>
                <w:rFonts w:ascii="Times New Roman" w:eastAsia="Times New Roman" w:hAnsi="Times New Roman" w:cs="Times New Roman"/>
                <w:sz w:val="24"/>
                <w:szCs w:val="24"/>
                <w:lang w:val="en-US"/>
              </w:rPr>
            </w:pPr>
          </w:p>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6620000</w:t>
            </w:r>
          </w:p>
        </w:tc>
      </w:tr>
    </w:tbl>
    <w:p w:rsidR="00662B36" w:rsidRPr="00662B36" w:rsidRDefault="00662B36" w:rsidP="00662B36">
      <w:pPr>
        <w:spacing w:after="0" w:line="360" w:lineRule="auto"/>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The following scheme of reconstruction was approved by the court:</w:t>
      </w:r>
    </w:p>
    <w:p w:rsidR="00662B36" w:rsidRPr="00662B36" w:rsidRDefault="00662B36" w:rsidP="00662B36">
      <w:pPr>
        <w:numPr>
          <w:ilvl w:val="0"/>
          <w:numId w:val="25"/>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 xml:space="preserve">To reduce the paid up capital by </w:t>
      </w:r>
      <w:r>
        <w:rPr>
          <w:rFonts w:ascii="Arial" w:eastAsia="Times New Roman" w:hAnsi="Arial" w:cs="Arial"/>
          <w:color w:val="000000"/>
          <w:lang w:val="en-US"/>
        </w:rPr>
        <w:t>Rs.</w:t>
      </w:r>
      <w:r w:rsidRPr="00662B36">
        <w:rPr>
          <w:rFonts w:ascii="Arial" w:eastAsia="Times New Roman" w:hAnsi="Arial" w:cs="Arial"/>
          <w:color w:val="000000"/>
          <w:lang w:val="en-US"/>
        </w:rPr>
        <w:t>5 per share</w:t>
      </w:r>
    </w:p>
    <w:p w:rsidR="00662B36" w:rsidRPr="00662B36" w:rsidRDefault="00662B36" w:rsidP="00662B36">
      <w:pPr>
        <w:numPr>
          <w:ilvl w:val="0"/>
          <w:numId w:val="25"/>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To write off goodwill and negative balance in surplus a/c</w:t>
      </w:r>
    </w:p>
    <w:p w:rsidR="00662B36" w:rsidRPr="00662B36" w:rsidRDefault="00662B36" w:rsidP="00662B36">
      <w:pPr>
        <w:numPr>
          <w:ilvl w:val="0"/>
          <w:numId w:val="25"/>
        </w:numPr>
        <w:spacing w:after="0" w:line="360" w:lineRule="auto"/>
        <w:textAlignment w:val="baseline"/>
        <w:rPr>
          <w:rFonts w:ascii="Arial" w:eastAsia="Times New Roman" w:hAnsi="Arial" w:cs="Arial"/>
          <w:color w:val="000000"/>
          <w:lang w:val="en-US"/>
        </w:rPr>
      </w:pPr>
      <w:r w:rsidRPr="00662B36">
        <w:rPr>
          <w:rFonts w:ascii="Arial" w:eastAsia="Times New Roman" w:hAnsi="Arial" w:cs="Arial"/>
          <w:color w:val="000000"/>
          <w:lang w:val="en-US"/>
        </w:rPr>
        <w:t>To write down Plant &amp; Machinery by 620000</w:t>
      </w:r>
    </w:p>
    <w:p w:rsidR="00662B36" w:rsidRDefault="00662B36" w:rsidP="00662B36">
      <w:pPr>
        <w:spacing w:after="0" w:line="360" w:lineRule="auto"/>
        <w:rPr>
          <w:rFonts w:ascii="Arial" w:eastAsia="Times New Roman" w:hAnsi="Arial" w:cs="Arial"/>
          <w:color w:val="000000"/>
          <w:lang w:val="en-US"/>
        </w:rPr>
      </w:pPr>
      <w:r w:rsidRPr="00662B36">
        <w:rPr>
          <w:rFonts w:ascii="Arial" w:eastAsia="Times New Roman" w:hAnsi="Arial" w:cs="Arial"/>
          <w:color w:val="000000"/>
          <w:lang w:val="en-US"/>
        </w:rPr>
        <w:t xml:space="preserve">Give journal entries to implement the scheme and prepare capital reduction account. </w:t>
      </w:r>
    </w:p>
    <w:p w:rsidR="002E786A" w:rsidRDefault="002E786A" w:rsidP="00662B36">
      <w:pPr>
        <w:spacing w:after="0" w:line="360" w:lineRule="auto"/>
        <w:rPr>
          <w:rFonts w:ascii="Arial" w:eastAsia="Times New Roman" w:hAnsi="Arial" w:cs="Arial"/>
          <w:color w:val="000000"/>
          <w:lang w:val="en-US"/>
        </w:rPr>
      </w:pPr>
    </w:p>
    <w:p w:rsidR="002E786A" w:rsidRDefault="002E786A" w:rsidP="00662B36">
      <w:pPr>
        <w:spacing w:after="0" w:line="360" w:lineRule="auto"/>
        <w:rPr>
          <w:rFonts w:ascii="Arial" w:eastAsia="Times New Roman" w:hAnsi="Arial" w:cs="Arial"/>
          <w:color w:val="000000"/>
          <w:lang w:val="en-US"/>
        </w:rPr>
      </w:pPr>
    </w:p>
    <w:p w:rsidR="002E786A" w:rsidRDefault="002E786A" w:rsidP="00662B36">
      <w:pPr>
        <w:spacing w:after="0" w:line="360" w:lineRule="auto"/>
        <w:rPr>
          <w:rFonts w:ascii="Arial" w:eastAsia="Times New Roman" w:hAnsi="Arial" w:cs="Arial"/>
          <w:color w:val="000000"/>
          <w:lang w:val="en-US"/>
        </w:rPr>
      </w:pPr>
    </w:p>
    <w:p w:rsidR="00662B36" w:rsidRPr="002E786A" w:rsidRDefault="00662B36" w:rsidP="002E786A">
      <w:pPr>
        <w:pStyle w:val="ListParagraph"/>
        <w:numPr>
          <w:ilvl w:val="0"/>
          <w:numId w:val="6"/>
        </w:numPr>
        <w:spacing w:after="0" w:line="240" w:lineRule="auto"/>
        <w:textAlignment w:val="baseline"/>
        <w:rPr>
          <w:rFonts w:ascii="Arial" w:eastAsia="Times New Roman" w:hAnsi="Arial" w:cs="Arial"/>
          <w:color w:val="000000"/>
          <w:lang w:val="en-US"/>
        </w:rPr>
      </w:pPr>
      <w:r w:rsidRPr="002E786A">
        <w:rPr>
          <w:rFonts w:ascii="Arial" w:eastAsia="Times New Roman" w:hAnsi="Arial" w:cs="Arial"/>
          <w:color w:val="000000"/>
          <w:lang w:val="en-US"/>
        </w:rPr>
        <w:lastRenderedPageBreak/>
        <w:t>Calculate Rebate on Bills discounted as on 31.3.2018</w:t>
      </w:r>
    </w:p>
    <w:p w:rsidR="00662B36" w:rsidRPr="00662B36" w:rsidRDefault="00662B36" w:rsidP="00662B36">
      <w:pPr>
        <w:spacing w:after="0" w:line="240" w:lineRule="auto"/>
        <w:rPr>
          <w:rFonts w:ascii="Times New Roman" w:eastAsia="Times New Roman" w:hAnsi="Times New Roman" w:cs="Times New Roman"/>
          <w:sz w:val="24"/>
          <w:szCs w:val="24"/>
          <w:lang w:val="en-US"/>
        </w:rPr>
      </w:pPr>
    </w:p>
    <w:tbl>
      <w:tblPr>
        <w:tblW w:w="9360" w:type="dxa"/>
        <w:tblCellMar>
          <w:top w:w="15" w:type="dxa"/>
          <w:left w:w="15" w:type="dxa"/>
          <w:bottom w:w="15" w:type="dxa"/>
          <w:right w:w="15" w:type="dxa"/>
        </w:tblCellMar>
        <w:tblLook w:val="04A0" w:firstRow="1" w:lastRow="0" w:firstColumn="1" w:lastColumn="0" w:noHBand="0" w:noVBand="1"/>
      </w:tblPr>
      <w:tblGrid>
        <w:gridCol w:w="2462"/>
        <w:gridCol w:w="1458"/>
        <w:gridCol w:w="2720"/>
        <w:gridCol w:w="2720"/>
      </w:tblGrid>
      <w:tr w:rsidR="00662B36" w:rsidRPr="00662B36" w:rsidTr="00662B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Date of the Bill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Amount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Period of the bill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b/>
                <w:sz w:val="24"/>
                <w:szCs w:val="24"/>
                <w:lang w:val="en-US"/>
              </w:rPr>
            </w:pPr>
            <w:r w:rsidRPr="00662B36">
              <w:rPr>
                <w:rFonts w:ascii="Arial" w:eastAsia="Times New Roman" w:hAnsi="Arial" w:cs="Arial"/>
                <w:b/>
                <w:color w:val="000000"/>
                <w:lang w:val="en-US"/>
              </w:rPr>
              <w:t>Rate of discount</w:t>
            </w:r>
          </w:p>
        </w:tc>
      </w:tr>
      <w:tr w:rsidR="00662B36" w:rsidRPr="00662B36" w:rsidTr="00662B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20.1.2018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800000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5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16% p. a</w:t>
            </w:r>
          </w:p>
        </w:tc>
      </w:tr>
      <w:tr w:rsidR="00662B36" w:rsidRPr="00662B36" w:rsidTr="00662B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10.2.2018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400000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4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18% p. a</w:t>
            </w:r>
          </w:p>
        </w:tc>
      </w:tr>
      <w:tr w:rsidR="00662B36" w:rsidRPr="00662B36" w:rsidTr="00662B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15.3.2018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600000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2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B36" w:rsidRPr="00662B36" w:rsidRDefault="00662B36" w:rsidP="00662B36">
            <w:pPr>
              <w:spacing w:after="0" w:line="0" w:lineRule="atLeast"/>
              <w:jc w:val="center"/>
              <w:rPr>
                <w:rFonts w:ascii="Times New Roman" w:eastAsia="Times New Roman" w:hAnsi="Times New Roman" w:cs="Times New Roman"/>
                <w:sz w:val="24"/>
                <w:szCs w:val="24"/>
                <w:lang w:val="en-US"/>
              </w:rPr>
            </w:pPr>
            <w:r w:rsidRPr="00662B36">
              <w:rPr>
                <w:rFonts w:ascii="Arial" w:eastAsia="Times New Roman" w:hAnsi="Arial" w:cs="Arial"/>
                <w:color w:val="000000"/>
                <w:lang w:val="en-US"/>
              </w:rPr>
              <w:t>15% p. a</w:t>
            </w:r>
          </w:p>
        </w:tc>
      </w:tr>
    </w:tbl>
    <w:p w:rsidR="00B17FCE" w:rsidRPr="00B17FCE" w:rsidRDefault="00662B36" w:rsidP="002E786A">
      <w:pPr>
        <w:spacing w:after="0" w:line="240" w:lineRule="auto"/>
        <w:ind w:left="720"/>
        <w:rPr>
          <w:rFonts w:ascii="Gill Sans MT" w:hAnsi="Gill Sans MT" w:cs="Aharoni"/>
          <w:sz w:val="24"/>
          <w:szCs w:val="32"/>
        </w:rPr>
      </w:pPr>
      <w:r w:rsidRPr="00662B36">
        <w:rPr>
          <w:rFonts w:ascii="Arial" w:eastAsia="Times New Roman" w:hAnsi="Arial" w:cs="Arial"/>
          <w:color w:val="000000"/>
          <w:lang w:val="en-US"/>
        </w:rPr>
        <w:t>Also pass journal entry</w:t>
      </w:r>
      <w:r w:rsidR="002E786A">
        <w:rPr>
          <w:rFonts w:ascii="Arial" w:eastAsia="Times New Roman" w:hAnsi="Arial" w:cs="Arial"/>
          <w:color w:val="000000"/>
          <w:lang w:val="en-US"/>
        </w:rPr>
        <w:t>.</w:t>
      </w:r>
      <w:r w:rsidR="00B40C3D" w:rsidRPr="00B17FCE">
        <w:rPr>
          <w:rFonts w:ascii="Gill Sans MT" w:hAnsi="Gill Sans MT" w:cs="Aharoni"/>
          <w:sz w:val="24"/>
          <w:szCs w:val="32"/>
        </w:rPr>
        <w:tab/>
      </w:r>
      <w:r w:rsidR="00B40C3D" w:rsidRPr="00B17FCE">
        <w:rPr>
          <w:rFonts w:ascii="Gill Sans MT" w:hAnsi="Gill Sans MT" w:cs="Aharoni"/>
          <w:sz w:val="24"/>
          <w:szCs w:val="32"/>
        </w:rPr>
        <w:tab/>
      </w:r>
      <w:r w:rsidR="00B40C3D" w:rsidRPr="00B17FCE">
        <w:rPr>
          <w:rFonts w:ascii="Gill Sans MT" w:hAnsi="Gill Sans MT" w:cs="Aharoni"/>
          <w:sz w:val="24"/>
          <w:szCs w:val="32"/>
        </w:rPr>
        <w:tab/>
      </w:r>
    </w:p>
    <w:p w:rsidR="00342033" w:rsidRDefault="00B17FCE" w:rsidP="00B40C3D">
      <w:pPr>
        <w:tabs>
          <w:tab w:val="left" w:pos="2784"/>
        </w:tabs>
        <w:spacing w:line="240" w:lineRule="auto"/>
        <w:rPr>
          <w:rFonts w:ascii="Aharoni" w:hAnsi="Aharoni" w:cs="Aharoni"/>
          <w:b/>
          <w:sz w:val="24"/>
          <w:szCs w:val="28"/>
        </w:rPr>
      </w:pPr>
      <w:r>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r>
      <w:r>
        <w:rPr>
          <w:rFonts w:ascii="Gill Sans MT" w:hAnsi="Gill Sans MT" w:cs="Aharoni"/>
          <w:sz w:val="24"/>
          <w:szCs w:val="32"/>
        </w:rPr>
        <w:tab/>
      </w:r>
      <w:r w:rsidR="00342033">
        <w:rPr>
          <w:rFonts w:ascii="Gill Sans MT" w:hAnsi="Gill Sans MT" w:cs="Aharoni"/>
          <w:sz w:val="24"/>
          <w:szCs w:val="32"/>
        </w:rPr>
        <w:t>(6 x 5 = 30 Marks)</w:t>
      </w:r>
    </w:p>
    <w:p w:rsidR="005F47CC" w:rsidRPr="0003506F" w:rsidRDefault="005F47CC" w:rsidP="00B40C3D">
      <w:pPr>
        <w:spacing w:after="0" w:line="240" w:lineRule="auto"/>
        <w:jc w:val="center"/>
        <w:rPr>
          <w:rFonts w:ascii="Aharoni" w:hAnsi="Aharoni" w:cs="Aharoni"/>
          <w:b/>
          <w:sz w:val="24"/>
          <w:szCs w:val="28"/>
        </w:rPr>
      </w:pPr>
      <w:r w:rsidRPr="0003506F">
        <w:rPr>
          <w:rFonts w:ascii="Aharoni" w:hAnsi="Aharoni" w:cs="Aharoni"/>
          <w:b/>
          <w:sz w:val="24"/>
          <w:szCs w:val="28"/>
        </w:rPr>
        <w:t xml:space="preserve">Section </w:t>
      </w:r>
      <w:r>
        <w:rPr>
          <w:rFonts w:ascii="Aharoni" w:hAnsi="Aharoni" w:cs="Aharoni"/>
          <w:b/>
          <w:sz w:val="24"/>
          <w:szCs w:val="28"/>
        </w:rPr>
        <w:t>C</w:t>
      </w:r>
    </w:p>
    <w:p w:rsidR="005F47CC" w:rsidRDefault="005F47CC" w:rsidP="00B40C3D">
      <w:pPr>
        <w:spacing w:after="0" w:line="240" w:lineRule="auto"/>
        <w:jc w:val="center"/>
        <w:rPr>
          <w:rFonts w:ascii="Aharoni" w:hAnsi="Aharoni" w:cs="Aharoni"/>
          <w:i/>
          <w:szCs w:val="24"/>
        </w:rPr>
      </w:pPr>
      <w:r w:rsidRPr="0003506F">
        <w:rPr>
          <w:rFonts w:ascii="Aharoni" w:hAnsi="Aharoni" w:cs="Aharoni"/>
          <w:i/>
          <w:szCs w:val="24"/>
        </w:rPr>
        <w:t xml:space="preserve">Answer any </w:t>
      </w:r>
      <w:r w:rsidR="00342033">
        <w:rPr>
          <w:rFonts w:ascii="Aharoni" w:hAnsi="Aharoni" w:cs="Aharoni"/>
          <w:i/>
          <w:szCs w:val="24"/>
        </w:rPr>
        <w:t>2</w:t>
      </w:r>
      <w:r w:rsidRPr="0003506F">
        <w:rPr>
          <w:rFonts w:ascii="Aharoni" w:hAnsi="Aharoni" w:cs="Aharoni"/>
          <w:i/>
          <w:szCs w:val="24"/>
        </w:rPr>
        <w:t xml:space="preserve"> qu</w:t>
      </w:r>
      <w:r>
        <w:rPr>
          <w:rFonts w:ascii="Aharoni" w:hAnsi="Aharoni" w:cs="Aharoni"/>
          <w:i/>
          <w:szCs w:val="24"/>
        </w:rPr>
        <w:t xml:space="preserve">estions. </w:t>
      </w:r>
      <w:r w:rsidR="00EE5B2A">
        <w:rPr>
          <w:rFonts w:ascii="Aharoni" w:hAnsi="Aharoni" w:cs="Aharoni"/>
          <w:i/>
          <w:szCs w:val="24"/>
        </w:rPr>
        <w:t>It carries</w:t>
      </w:r>
      <w:r w:rsidR="00FF45EA">
        <w:rPr>
          <w:rFonts w:ascii="Aharoni" w:hAnsi="Aharoni" w:cs="Aharoni"/>
          <w:i/>
          <w:szCs w:val="24"/>
        </w:rPr>
        <w:t xml:space="preserve"> 15 </w:t>
      </w:r>
      <w:r w:rsidRPr="0003506F">
        <w:rPr>
          <w:rFonts w:ascii="Aharoni" w:hAnsi="Aharoni" w:cs="Aharoni"/>
          <w:i/>
          <w:szCs w:val="24"/>
        </w:rPr>
        <w:t>marks.</w:t>
      </w:r>
    </w:p>
    <w:p w:rsidR="00B40C3D" w:rsidRPr="00662B36" w:rsidRDefault="00662B36" w:rsidP="00662B36">
      <w:pPr>
        <w:pStyle w:val="ListParagraph"/>
        <w:numPr>
          <w:ilvl w:val="0"/>
          <w:numId w:val="6"/>
        </w:numPr>
        <w:spacing w:after="0" w:line="360" w:lineRule="auto"/>
        <w:rPr>
          <w:rFonts w:ascii="Arial" w:hAnsi="Arial" w:cs="Arial"/>
          <w:szCs w:val="24"/>
        </w:rPr>
      </w:pPr>
      <w:r>
        <w:rPr>
          <w:rFonts w:ascii="Arial" w:hAnsi="Arial" w:cs="Arial"/>
          <w:color w:val="000000"/>
        </w:rPr>
        <w:t>What do you mean by Reduction of share capital? Explain with the journal entries.</w:t>
      </w:r>
    </w:p>
    <w:p w:rsidR="002A4238" w:rsidRPr="002A4238" w:rsidRDefault="002A4238" w:rsidP="002A4238">
      <w:pPr>
        <w:pStyle w:val="ListParagraph"/>
        <w:numPr>
          <w:ilvl w:val="0"/>
          <w:numId w:val="6"/>
        </w:numPr>
        <w:spacing w:after="0" w:line="360" w:lineRule="auto"/>
        <w:textAlignment w:val="baseline"/>
        <w:rPr>
          <w:rFonts w:ascii="Arial" w:eastAsia="Times New Roman" w:hAnsi="Arial" w:cs="Arial"/>
          <w:color w:val="000000"/>
          <w:lang w:val="en-US"/>
        </w:rPr>
      </w:pPr>
      <w:r w:rsidRPr="002A4238">
        <w:rPr>
          <w:rFonts w:ascii="Arial" w:eastAsia="Times New Roman" w:hAnsi="Arial" w:cs="Arial"/>
          <w:color w:val="000000"/>
          <w:lang w:val="en-US"/>
        </w:rPr>
        <w:t>From the following information, prepare the Profit and loss account of Lakshmi Bank Ltd for the year ended 31.3.2018:</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Interest on Fixed Deposits               430000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Interest on Loans                             650000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Discount on bills discounted            415000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Interest on Overdraft                        210000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Interest on Cash Credit                    410000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Interest on savings bank deposit     125000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Salaries and Allowances                 140000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Rent, Taxes Insurance &amp; lightning     40000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Locker Rent                                         5000  </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Repairs to bank property                     2000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Commission, Exchange &amp; Brokerage 24000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Directors fees and allowances           25000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Transfer fees                                        2000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Provident fund contributions               12000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Local committee Fees and Allowances 10000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Audit fees                                              12000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Printing &amp; Stationery                               4000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Loss on sale of Government securities 15000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Loss on sale of furniture                          2000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Postage and Telephone                           2000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Depreciation                                           7000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Preliminary Expenses                             3000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Advertisements                                       4000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Legal charges                                         3000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t>Profit on sale of investment                   10000</w:t>
      </w:r>
    </w:p>
    <w:p w:rsidR="002A4238" w:rsidRPr="002A4238" w:rsidRDefault="002A4238" w:rsidP="002A4238">
      <w:pPr>
        <w:spacing w:after="0" w:line="360" w:lineRule="auto"/>
        <w:ind w:left="720"/>
        <w:rPr>
          <w:rFonts w:ascii="Times New Roman" w:eastAsia="Times New Roman" w:hAnsi="Times New Roman" w:cs="Times New Roman"/>
          <w:sz w:val="24"/>
          <w:szCs w:val="24"/>
          <w:lang w:val="en-US"/>
        </w:rPr>
      </w:pPr>
      <w:r w:rsidRPr="002A4238">
        <w:rPr>
          <w:rFonts w:ascii="Arial" w:eastAsia="Times New Roman" w:hAnsi="Arial" w:cs="Arial"/>
          <w:color w:val="000000"/>
          <w:lang w:val="en-US"/>
        </w:rPr>
        <w:lastRenderedPageBreak/>
        <w:t>Additional information:</w:t>
      </w:r>
    </w:p>
    <w:p w:rsidR="002A4238" w:rsidRPr="002A4238" w:rsidRDefault="002A4238" w:rsidP="002A4238">
      <w:pPr>
        <w:numPr>
          <w:ilvl w:val="0"/>
          <w:numId w:val="36"/>
        </w:numPr>
        <w:spacing w:after="0" w:line="360" w:lineRule="auto"/>
        <w:textAlignment w:val="baseline"/>
        <w:rPr>
          <w:rFonts w:ascii="Arial" w:eastAsia="Times New Roman" w:hAnsi="Arial" w:cs="Arial"/>
          <w:color w:val="000000"/>
          <w:lang w:val="en-US"/>
        </w:rPr>
      </w:pPr>
      <w:r w:rsidRPr="002A4238">
        <w:rPr>
          <w:rFonts w:ascii="Arial" w:eastAsia="Times New Roman" w:hAnsi="Arial" w:cs="Arial"/>
          <w:color w:val="000000"/>
          <w:lang w:val="en-US"/>
        </w:rPr>
        <w:t xml:space="preserve"> Rebate on bills discounted on 1.4.2017 </w:t>
      </w:r>
      <w:r>
        <w:rPr>
          <w:rFonts w:ascii="Arial" w:eastAsia="Times New Roman" w:hAnsi="Arial" w:cs="Arial"/>
          <w:color w:val="000000"/>
          <w:lang w:val="en-US"/>
        </w:rPr>
        <w:t xml:space="preserve">Rs. </w:t>
      </w:r>
      <w:r w:rsidRPr="002A4238">
        <w:rPr>
          <w:rFonts w:ascii="Arial" w:eastAsia="Times New Roman" w:hAnsi="Arial" w:cs="Arial"/>
          <w:color w:val="000000"/>
          <w:lang w:val="en-US"/>
        </w:rPr>
        <w:t>19000</w:t>
      </w:r>
    </w:p>
    <w:p w:rsidR="002A4238" w:rsidRPr="002A4238" w:rsidRDefault="002A4238" w:rsidP="002A4238">
      <w:pPr>
        <w:numPr>
          <w:ilvl w:val="0"/>
          <w:numId w:val="36"/>
        </w:numPr>
        <w:spacing w:after="0" w:line="360" w:lineRule="auto"/>
        <w:textAlignment w:val="baseline"/>
        <w:rPr>
          <w:rFonts w:ascii="Arial" w:eastAsia="Times New Roman" w:hAnsi="Arial" w:cs="Arial"/>
          <w:color w:val="000000"/>
          <w:lang w:val="en-US"/>
        </w:rPr>
      </w:pPr>
      <w:r w:rsidRPr="002A4238">
        <w:rPr>
          <w:rFonts w:ascii="Arial" w:eastAsia="Times New Roman" w:hAnsi="Arial" w:cs="Arial"/>
          <w:color w:val="000000"/>
          <w:lang w:val="en-US"/>
        </w:rPr>
        <w:t xml:space="preserve">Rebate on bills discounted on 31.3.2018 </w:t>
      </w:r>
      <w:r>
        <w:rPr>
          <w:rFonts w:ascii="Arial" w:eastAsia="Times New Roman" w:hAnsi="Arial" w:cs="Arial"/>
          <w:color w:val="000000"/>
          <w:lang w:val="en-US"/>
        </w:rPr>
        <w:t xml:space="preserve">Rs. </w:t>
      </w:r>
      <w:r w:rsidRPr="002A4238">
        <w:rPr>
          <w:rFonts w:ascii="Arial" w:eastAsia="Times New Roman" w:hAnsi="Arial" w:cs="Arial"/>
          <w:color w:val="000000"/>
          <w:lang w:val="en-US"/>
        </w:rPr>
        <w:t>26000</w:t>
      </w:r>
    </w:p>
    <w:p w:rsidR="002A4238" w:rsidRPr="002A4238" w:rsidRDefault="002A4238" w:rsidP="002A4238">
      <w:pPr>
        <w:numPr>
          <w:ilvl w:val="0"/>
          <w:numId w:val="36"/>
        </w:numPr>
        <w:spacing w:after="0" w:line="360" w:lineRule="auto"/>
        <w:textAlignment w:val="baseline"/>
        <w:rPr>
          <w:rFonts w:ascii="Arial" w:eastAsia="Times New Roman" w:hAnsi="Arial" w:cs="Arial"/>
          <w:color w:val="000000"/>
          <w:lang w:val="en-US"/>
        </w:rPr>
      </w:pPr>
      <w:r w:rsidRPr="002A4238">
        <w:rPr>
          <w:rFonts w:ascii="Arial" w:eastAsia="Times New Roman" w:hAnsi="Arial" w:cs="Arial"/>
          <w:color w:val="000000"/>
          <w:lang w:val="en-US"/>
        </w:rPr>
        <w:t xml:space="preserve">Bad debts written off </w:t>
      </w:r>
      <w:r>
        <w:rPr>
          <w:rFonts w:ascii="Arial" w:eastAsia="Times New Roman" w:hAnsi="Arial" w:cs="Arial"/>
          <w:color w:val="000000"/>
          <w:lang w:val="en-US"/>
        </w:rPr>
        <w:t xml:space="preserve">Rs. </w:t>
      </w:r>
      <w:r w:rsidRPr="002A4238">
        <w:rPr>
          <w:rFonts w:ascii="Arial" w:eastAsia="Times New Roman" w:hAnsi="Arial" w:cs="Arial"/>
          <w:color w:val="000000"/>
          <w:lang w:val="en-US"/>
        </w:rPr>
        <w:t>40000</w:t>
      </w:r>
    </w:p>
    <w:p w:rsidR="002A4238" w:rsidRPr="002A4238" w:rsidRDefault="002A4238" w:rsidP="002A4238">
      <w:pPr>
        <w:numPr>
          <w:ilvl w:val="0"/>
          <w:numId w:val="36"/>
        </w:numPr>
        <w:spacing w:after="0" w:line="360" w:lineRule="auto"/>
        <w:textAlignment w:val="baseline"/>
        <w:rPr>
          <w:rFonts w:ascii="Arial" w:eastAsia="Times New Roman" w:hAnsi="Arial" w:cs="Arial"/>
          <w:color w:val="000000"/>
          <w:lang w:val="en-US"/>
        </w:rPr>
      </w:pPr>
      <w:r w:rsidRPr="002A4238">
        <w:rPr>
          <w:rFonts w:ascii="Arial" w:eastAsia="Times New Roman" w:hAnsi="Arial" w:cs="Arial"/>
          <w:color w:val="000000"/>
          <w:lang w:val="en-US"/>
        </w:rPr>
        <w:t xml:space="preserve">Provide for Taxation </w:t>
      </w:r>
      <w:r>
        <w:rPr>
          <w:rFonts w:ascii="Arial" w:eastAsia="Times New Roman" w:hAnsi="Arial" w:cs="Arial"/>
          <w:color w:val="000000"/>
          <w:lang w:val="en-US"/>
        </w:rPr>
        <w:t xml:space="preserve">Rs. </w:t>
      </w:r>
      <w:r w:rsidRPr="002A4238">
        <w:rPr>
          <w:rFonts w:ascii="Arial" w:eastAsia="Times New Roman" w:hAnsi="Arial" w:cs="Arial"/>
          <w:color w:val="000000"/>
          <w:lang w:val="en-US"/>
        </w:rPr>
        <w:t>50000</w:t>
      </w:r>
    </w:p>
    <w:p w:rsidR="002A4238" w:rsidRPr="002A4238" w:rsidRDefault="002A4238" w:rsidP="002A4238">
      <w:pPr>
        <w:numPr>
          <w:ilvl w:val="0"/>
          <w:numId w:val="36"/>
        </w:numPr>
        <w:spacing w:after="0" w:line="360" w:lineRule="auto"/>
        <w:textAlignment w:val="baseline"/>
        <w:rPr>
          <w:rFonts w:ascii="Arial" w:eastAsia="Times New Roman" w:hAnsi="Arial" w:cs="Arial"/>
          <w:color w:val="000000"/>
          <w:lang w:val="en-US"/>
        </w:rPr>
      </w:pPr>
      <w:r w:rsidRPr="002A4238">
        <w:rPr>
          <w:rFonts w:ascii="Arial" w:eastAsia="Times New Roman" w:hAnsi="Arial" w:cs="Arial"/>
          <w:color w:val="000000"/>
          <w:lang w:val="en-US"/>
        </w:rPr>
        <w:t xml:space="preserve">Provide </w:t>
      </w:r>
      <w:r>
        <w:rPr>
          <w:rFonts w:ascii="Arial" w:eastAsia="Times New Roman" w:hAnsi="Arial" w:cs="Arial"/>
          <w:color w:val="000000"/>
          <w:lang w:val="en-US"/>
        </w:rPr>
        <w:t xml:space="preserve">Rs. </w:t>
      </w:r>
      <w:r w:rsidRPr="002A4238">
        <w:rPr>
          <w:rFonts w:ascii="Arial" w:eastAsia="Times New Roman" w:hAnsi="Arial" w:cs="Arial"/>
          <w:color w:val="000000"/>
          <w:lang w:val="en-US"/>
        </w:rPr>
        <w:t xml:space="preserve">10000 for dividend </w:t>
      </w:r>
    </w:p>
    <w:p w:rsidR="002A4238" w:rsidRDefault="002A4238" w:rsidP="002A4238">
      <w:pPr>
        <w:pStyle w:val="NormalWeb"/>
        <w:spacing w:before="0" w:beforeAutospacing="0" w:after="0" w:afterAutospacing="0" w:line="360" w:lineRule="auto"/>
        <w:ind w:left="720"/>
        <w:textAlignment w:val="baseline"/>
        <w:rPr>
          <w:rFonts w:ascii="Arial" w:hAnsi="Arial" w:cs="Arial"/>
          <w:color w:val="000000"/>
          <w:sz w:val="22"/>
          <w:szCs w:val="22"/>
        </w:rPr>
      </w:pPr>
    </w:p>
    <w:p w:rsidR="00662B36" w:rsidRDefault="00662B36" w:rsidP="00662B36">
      <w:pPr>
        <w:pStyle w:val="NormalWeb"/>
        <w:numPr>
          <w:ilvl w:val="0"/>
          <w:numId w:val="6"/>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Sabari Ltd went into voluntary liquidation. Prepare Liquidators final statement of account from the following. </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 xml:space="preserve">Sundry assets </w:t>
      </w:r>
      <w:r w:rsidR="00567F91">
        <w:rPr>
          <w:rFonts w:ascii="Arial" w:hAnsi="Arial" w:cs="Arial"/>
          <w:color w:val="000000"/>
          <w:sz w:val="22"/>
          <w:szCs w:val="22"/>
        </w:rPr>
        <w:t>realized</w:t>
      </w:r>
      <w:r>
        <w:rPr>
          <w:rFonts w:ascii="Arial" w:hAnsi="Arial" w:cs="Arial"/>
          <w:color w:val="000000"/>
          <w:sz w:val="22"/>
          <w:szCs w:val="22"/>
        </w:rPr>
        <w:t xml:space="preserve">                         480000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Preferential creditors                              10000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Unsecured creditors                             150000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12% Debentures                                   200000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7% preference share capital                 300000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(Shares of Rs.10 each) </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Liquidation expenses                                2000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Secured creditors                                  160000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(Securities realized Rs.120000)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Equity share capital                             1000000</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(100000 shares of Rs.10 each) </w:t>
      </w:r>
    </w:p>
    <w:p w:rsidR="00662B36" w:rsidRDefault="00662B36" w:rsidP="00662B36">
      <w:pPr>
        <w:pStyle w:val="NormalWeb"/>
        <w:spacing w:before="0" w:beforeAutospacing="0" w:after="0" w:afterAutospacing="0" w:line="360" w:lineRule="auto"/>
        <w:ind w:left="720"/>
      </w:pPr>
      <w:r>
        <w:rPr>
          <w:rFonts w:ascii="Arial" w:hAnsi="Arial" w:cs="Arial"/>
          <w:color w:val="000000"/>
          <w:sz w:val="22"/>
          <w:szCs w:val="22"/>
        </w:rPr>
        <w:t xml:space="preserve">Liquidator is entitled to a remuneration of 2% on all assets realized including assets held as security with secured creditor and 3% on the amount paid to unsecured creditors including preferential creditors. </w:t>
      </w:r>
    </w:p>
    <w:p w:rsidR="00662B36" w:rsidRDefault="006004FF" w:rsidP="00662B36">
      <w:pPr>
        <w:pStyle w:val="ListParagraph"/>
        <w:numPr>
          <w:ilvl w:val="0"/>
          <w:numId w:val="6"/>
        </w:numPr>
        <w:spacing w:after="0" w:line="360" w:lineRule="auto"/>
        <w:rPr>
          <w:rFonts w:ascii="Arial" w:hAnsi="Arial" w:cs="Arial"/>
          <w:szCs w:val="24"/>
        </w:rPr>
      </w:pPr>
      <w:r>
        <w:rPr>
          <w:rFonts w:ascii="Arial" w:hAnsi="Arial" w:cs="Arial"/>
          <w:szCs w:val="24"/>
        </w:rPr>
        <w:t>Ajanta Ltd agreed to acquire the business of Elora Ltd as on 31-3-2015. Liabilities and assets of Elora Ltd as on that date were as under :</w:t>
      </w:r>
    </w:p>
    <w:tbl>
      <w:tblPr>
        <w:tblStyle w:val="TableGrid"/>
        <w:tblW w:w="0" w:type="auto"/>
        <w:tblLook w:val="04A0" w:firstRow="1" w:lastRow="0" w:firstColumn="1" w:lastColumn="0" w:noHBand="0" w:noVBand="1"/>
      </w:tblPr>
      <w:tblGrid>
        <w:gridCol w:w="6228"/>
        <w:gridCol w:w="1440"/>
        <w:gridCol w:w="1574"/>
      </w:tblGrid>
      <w:tr w:rsidR="006004FF" w:rsidTr="006004FF">
        <w:tc>
          <w:tcPr>
            <w:tcW w:w="6228" w:type="dxa"/>
          </w:tcPr>
          <w:p w:rsidR="006004FF" w:rsidRDefault="006004FF" w:rsidP="006004FF">
            <w:pPr>
              <w:spacing w:line="360" w:lineRule="auto"/>
              <w:rPr>
                <w:rFonts w:ascii="Arial" w:hAnsi="Arial" w:cs="Arial"/>
                <w:szCs w:val="24"/>
              </w:rPr>
            </w:pPr>
            <w:r>
              <w:rPr>
                <w:rFonts w:ascii="Arial" w:hAnsi="Arial" w:cs="Arial"/>
                <w:szCs w:val="24"/>
              </w:rPr>
              <w:t>Particulars</w:t>
            </w:r>
          </w:p>
        </w:tc>
        <w:tc>
          <w:tcPr>
            <w:tcW w:w="1440" w:type="dxa"/>
          </w:tcPr>
          <w:p w:rsidR="006004FF" w:rsidRDefault="006004FF" w:rsidP="006004FF">
            <w:pPr>
              <w:spacing w:line="360" w:lineRule="auto"/>
              <w:rPr>
                <w:rFonts w:ascii="Arial" w:hAnsi="Arial" w:cs="Arial"/>
                <w:szCs w:val="24"/>
              </w:rPr>
            </w:pPr>
            <w:r>
              <w:rPr>
                <w:rFonts w:ascii="Arial" w:hAnsi="Arial" w:cs="Arial"/>
                <w:szCs w:val="24"/>
              </w:rPr>
              <w:t>Rs</w:t>
            </w:r>
          </w:p>
        </w:tc>
        <w:tc>
          <w:tcPr>
            <w:tcW w:w="1574" w:type="dxa"/>
          </w:tcPr>
          <w:p w:rsidR="006004FF" w:rsidRDefault="006004FF" w:rsidP="006004FF">
            <w:pPr>
              <w:spacing w:line="360" w:lineRule="auto"/>
              <w:rPr>
                <w:rFonts w:ascii="Arial" w:hAnsi="Arial" w:cs="Arial"/>
                <w:szCs w:val="24"/>
              </w:rPr>
            </w:pPr>
            <w:r>
              <w:rPr>
                <w:rFonts w:ascii="Arial" w:hAnsi="Arial" w:cs="Arial"/>
                <w:szCs w:val="24"/>
              </w:rPr>
              <w:t>Rs.</w:t>
            </w:r>
          </w:p>
        </w:tc>
      </w:tr>
      <w:tr w:rsidR="006004FF" w:rsidTr="006004FF">
        <w:tc>
          <w:tcPr>
            <w:tcW w:w="6228" w:type="dxa"/>
          </w:tcPr>
          <w:p w:rsidR="006004FF" w:rsidRPr="006004FF" w:rsidRDefault="006004FF" w:rsidP="006004FF">
            <w:pPr>
              <w:pStyle w:val="ListParagraph"/>
              <w:numPr>
                <w:ilvl w:val="0"/>
                <w:numId w:val="30"/>
              </w:numPr>
              <w:spacing w:line="360" w:lineRule="auto"/>
              <w:rPr>
                <w:rFonts w:ascii="Arial" w:hAnsi="Arial" w:cs="Arial"/>
                <w:szCs w:val="24"/>
              </w:rPr>
            </w:pPr>
            <w:r>
              <w:rPr>
                <w:rFonts w:ascii="Arial" w:hAnsi="Arial" w:cs="Arial"/>
                <w:szCs w:val="24"/>
              </w:rPr>
              <w:t>Equity and Liabilities</w:t>
            </w:r>
          </w:p>
        </w:tc>
        <w:tc>
          <w:tcPr>
            <w:tcW w:w="1440" w:type="dxa"/>
          </w:tcPr>
          <w:p w:rsidR="006004FF" w:rsidRDefault="006004FF" w:rsidP="006004FF">
            <w:pPr>
              <w:spacing w:line="360" w:lineRule="auto"/>
              <w:rPr>
                <w:rFonts w:ascii="Arial" w:hAnsi="Arial" w:cs="Arial"/>
                <w:szCs w:val="24"/>
              </w:rPr>
            </w:pPr>
          </w:p>
        </w:tc>
        <w:tc>
          <w:tcPr>
            <w:tcW w:w="1574" w:type="dxa"/>
          </w:tcPr>
          <w:p w:rsidR="006004FF" w:rsidRDefault="006004FF" w:rsidP="006004FF">
            <w:pPr>
              <w:spacing w:line="360" w:lineRule="auto"/>
              <w:rPr>
                <w:rFonts w:ascii="Arial" w:hAnsi="Arial" w:cs="Arial"/>
                <w:szCs w:val="24"/>
              </w:rPr>
            </w:pPr>
          </w:p>
        </w:tc>
      </w:tr>
      <w:tr w:rsidR="006004FF" w:rsidTr="006004FF">
        <w:tc>
          <w:tcPr>
            <w:tcW w:w="6228" w:type="dxa"/>
          </w:tcPr>
          <w:p w:rsidR="006004FF" w:rsidRDefault="00567F91" w:rsidP="006004FF">
            <w:pPr>
              <w:pStyle w:val="ListParagraph"/>
              <w:numPr>
                <w:ilvl w:val="0"/>
                <w:numId w:val="31"/>
              </w:numPr>
              <w:spacing w:line="360" w:lineRule="auto"/>
              <w:rPr>
                <w:rFonts w:ascii="Arial" w:hAnsi="Arial" w:cs="Arial"/>
                <w:szCs w:val="24"/>
              </w:rPr>
            </w:pPr>
            <w:r>
              <w:rPr>
                <w:rFonts w:ascii="Arial" w:hAnsi="Arial" w:cs="Arial"/>
                <w:szCs w:val="24"/>
              </w:rPr>
              <w:t>Shareholders’</w:t>
            </w:r>
            <w:r w:rsidR="006004FF">
              <w:rPr>
                <w:rFonts w:ascii="Arial" w:hAnsi="Arial" w:cs="Arial"/>
                <w:szCs w:val="24"/>
              </w:rPr>
              <w:t xml:space="preserve"> Funds :</w:t>
            </w:r>
          </w:p>
          <w:p w:rsidR="006004FF" w:rsidRDefault="006004FF" w:rsidP="006004FF">
            <w:pPr>
              <w:pStyle w:val="ListParagraph"/>
              <w:numPr>
                <w:ilvl w:val="0"/>
                <w:numId w:val="32"/>
              </w:numPr>
              <w:spacing w:line="360" w:lineRule="auto"/>
              <w:rPr>
                <w:rFonts w:ascii="Arial" w:hAnsi="Arial" w:cs="Arial"/>
                <w:szCs w:val="24"/>
              </w:rPr>
            </w:pPr>
            <w:r>
              <w:rPr>
                <w:rFonts w:ascii="Arial" w:hAnsi="Arial" w:cs="Arial"/>
                <w:szCs w:val="24"/>
              </w:rPr>
              <w:t>Share capital</w:t>
            </w:r>
          </w:p>
          <w:p w:rsidR="006004FF" w:rsidRDefault="006004FF" w:rsidP="006004FF">
            <w:pPr>
              <w:pStyle w:val="ListParagraph"/>
              <w:spacing w:line="360" w:lineRule="auto"/>
              <w:rPr>
                <w:rFonts w:ascii="Arial" w:hAnsi="Arial" w:cs="Arial"/>
                <w:szCs w:val="24"/>
              </w:rPr>
            </w:pPr>
            <w:r>
              <w:rPr>
                <w:rFonts w:ascii="Arial" w:hAnsi="Arial" w:cs="Arial"/>
                <w:szCs w:val="24"/>
              </w:rPr>
              <w:t>10000 10% Preference shares of Rs. 10 each</w:t>
            </w:r>
          </w:p>
          <w:p w:rsidR="006004FF" w:rsidRDefault="006004FF" w:rsidP="006004FF">
            <w:pPr>
              <w:pStyle w:val="ListParagraph"/>
              <w:spacing w:line="360" w:lineRule="auto"/>
              <w:rPr>
                <w:rFonts w:ascii="Arial" w:hAnsi="Arial" w:cs="Arial"/>
                <w:szCs w:val="24"/>
              </w:rPr>
            </w:pPr>
            <w:r>
              <w:rPr>
                <w:rFonts w:ascii="Arial" w:hAnsi="Arial" w:cs="Arial"/>
                <w:szCs w:val="24"/>
              </w:rPr>
              <w:t>20000 Equity Shares of Rs.10 each</w:t>
            </w:r>
          </w:p>
          <w:p w:rsidR="006004FF" w:rsidRDefault="006004FF" w:rsidP="006004FF">
            <w:pPr>
              <w:pStyle w:val="ListParagraph"/>
              <w:numPr>
                <w:ilvl w:val="0"/>
                <w:numId w:val="32"/>
              </w:numPr>
              <w:spacing w:line="360" w:lineRule="auto"/>
              <w:rPr>
                <w:rFonts w:ascii="Arial" w:hAnsi="Arial" w:cs="Arial"/>
                <w:szCs w:val="24"/>
              </w:rPr>
            </w:pPr>
            <w:r>
              <w:rPr>
                <w:rFonts w:ascii="Arial" w:hAnsi="Arial" w:cs="Arial"/>
                <w:szCs w:val="24"/>
              </w:rPr>
              <w:t>Reserves and Surplus</w:t>
            </w:r>
          </w:p>
          <w:p w:rsidR="006004FF" w:rsidRDefault="006004FF" w:rsidP="006004FF">
            <w:pPr>
              <w:pStyle w:val="ListParagraph"/>
              <w:spacing w:line="360" w:lineRule="auto"/>
              <w:rPr>
                <w:rFonts w:ascii="Arial" w:hAnsi="Arial" w:cs="Arial"/>
                <w:szCs w:val="24"/>
              </w:rPr>
            </w:pPr>
            <w:r>
              <w:rPr>
                <w:rFonts w:ascii="Arial" w:hAnsi="Arial" w:cs="Arial"/>
                <w:szCs w:val="24"/>
              </w:rPr>
              <w:t xml:space="preserve">Reserves </w:t>
            </w:r>
          </w:p>
          <w:p w:rsidR="006004FF" w:rsidRDefault="006004FF" w:rsidP="006004FF">
            <w:pPr>
              <w:pStyle w:val="ListParagraph"/>
              <w:spacing w:line="360" w:lineRule="auto"/>
              <w:rPr>
                <w:rFonts w:ascii="Arial" w:hAnsi="Arial" w:cs="Arial"/>
                <w:szCs w:val="24"/>
              </w:rPr>
            </w:pPr>
            <w:r>
              <w:rPr>
                <w:rFonts w:ascii="Arial" w:hAnsi="Arial" w:cs="Arial"/>
                <w:szCs w:val="24"/>
              </w:rPr>
              <w:t>Surplus Account</w:t>
            </w:r>
          </w:p>
          <w:p w:rsidR="006004FF" w:rsidRPr="006004FF" w:rsidRDefault="006004FF" w:rsidP="006004FF">
            <w:pPr>
              <w:pStyle w:val="ListParagraph"/>
              <w:spacing w:line="360" w:lineRule="auto"/>
              <w:rPr>
                <w:rFonts w:ascii="Arial" w:hAnsi="Arial" w:cs="Arial"/>
                <w:szCs w:val="24"/>
              </w:rPr>
            </w:pPr>
            <w:r>
              <w:rPr>
                <w:rFonts w:ascii="Arial" w:hAnsi="Arial" w:cs="Arial"/>
                <w:szCs w:val="24"/>
              </w:rPr>
              <w:t>Less: Discount on issue of shares</w:t>
            </w:r>
          </w:p>
        </w:tc>
        <w:tc>
          <w:tcPr>
            <w:tcW w:w="1440" w:type="dxa"/>
          </w:tcPr>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r>
              <w:rPr>
                <w:rFonts w:ascii="Arial" w:hAnsi="Arial" w:cs="Arial"/>
                <w:szCs w:val="24"/>
              </w:rPr>
              <w:t>100000</w:t>
            </w:r>
          </w:p>
          <w:p w:rsidR="006004FF" w:rsidRDefault="006004FF" w:rsidP="00136B6F">
            <w:pPr>
              <w:spacing w:line="360" w:lineRule="auto"/>
              <w:rPr>
                <w:rFonts w:ascii="Arial" w:hAnsi="Arial" w:cs="Arial"/>
                <w:szCs w:val="24"/>
              </w:rPr>
            </w:pPr>
            <w:r w:rsidRPr="006004FF">
              <w:rPr>
                <w:rFonts w:ascii="Arial" w:hAnsi="Arial" w:cs="Arial"/>
                <w:szCs w:val="24"/>
              </w:rPr>
              <w:t>200000</w:t>
            </w: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r>
              <w:rPr>
                <w:rFonts w:ascii="Arial" w:hAnsi="Arial" w:cs="Arial"/>
                <w:szCs w:val="24"/>
              </w:rPr>
              <w:t>20000</w:t>
            </w:r>
          </w:p>
          <w:p w:rsidR="006004FF" w:rsidRDefault="006004FF" w:rsidP="00136B6F">
            <w:pPr>
              <w:spacing w:line="360" w:lineRule="auto"/>
              <w:rPr>
                <w:rFonts w:ascii="Arial" w:hAnsi="Arial" w:cs="Arial"/>
                <w:szCs w:val="24"/>
              </w:rPr>
            </w:pPr>
            <w:r>
              <w:rPr>
                <w:rFonts w:ascii="Arial" w:hAnsi="Arial" w:cs="Arial"/>
                <w:szCs w:val="24"/>
              </w:rPr>
              <w:t>30000</w:t>
            </w:r>
          </w:p>
          <w:p w:rsidR="006004FF" w:rsidRPr="006004FF" w:rsidRDefault="006004FF" w:rsidP="00136B6F">
            <w:pPr>
              <w:spacing w:line="360" w:lineRule="auto"/>
              <w:rPr>
                <w:rFonts w:ascii="Arial" w:hAnsi="Arial" w:cs="Arial"/>
                <w:szCs w:val="24"/>
              </w:rPr>
            </w:pPr>
            <w:r>
              <w:rPr>
                <w:rFonts w:ascii="Arial" w:hAnsi="Arial" w:cs="Arial"/>
                <w:szCs w:val="24"/>
              </w:rPr>
              <w:t>(15000)</w:t>
            </w:r>
          </w:p>
        </w:tc>
        <w:tc>
          <w:tcPr>
            <w:tcW w:w="1574" w:type="dxa"/>
          </w:tcPr>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r>
              <w:rPr>
                <w:rFonts w:ascii="Arial" w:hAnsi="Arial" w:cs="Arial"/>
                <w:szCs w:val="24"/>
              </w:rPr>
              <w:t>300000</w:t>
            </w: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p>
          <w:p w:rsidR="006004FF" w:rsidRDefault="006004FF" w:rsidP="00136B6F">
            <w:pPr>
              <w:spacing w:line="360" w:lineRule="auto"/>
              <w:rPr>
                <w:rFonts w:ascii="Arial" w:hAnsi="Arial" w:cs="Arial"/>
                <w:szCs w:val="24"/>
              </w:rPr>
            </w:pPr>
            <w:r>
              <w:rPr>
                <w:rFonts w:ascii="Arial" w:hAnsi="Arial" w:cs="Arial"/>
                <w:szCs w:val="24"/>
              </w:rPr>
              <w:t>35000</w:t>
            </w:r>
          </w:p>
        </w:tc>
      </w:tr>
      <w:tr w:rsidR="006004FF" w:rsidTr="006004FF">
        <w:tc>
          <w:tcPr>
            <w:tcW w:w="6228" w:type="dxa"/>
          </w:tcPr>
          <w:p w:rsidR="006004FF" w:rsidRDefault="002E786A" w:rsidP="006004FF">
            <w:pPr>
              <w:pStyle w:val="ListParagraph"/>
              <w:numPr>
                <w:ilvl w:val="0"/>
                <w:numId w:val="31"/>
              </w:numPr>
              <w:spacing w:line="360" w:lineRule="auto"/>
              <w:rPr>
                <w:rFonts w:ascii="Arial" w:hAnsi="Arial" w:cs="Arial"/>
                <w:szCs w:val="24"/>
              </w:rPr>
            </w:pPr>
            <w:r>
              <w:rPr>
                <w:rFonts w:ascii="Arial" w:hAnsi="Arial" w:cs="Arial"/>
                <w:szCs w:val="24"/>
              </w:rPr>
              <w:lastRenderedPageBreak/>
              <w:t>Non-Current</w:t>
            </w:r>
            <w:r w:rsidR="006004FF">
              <w:rPr>
                <w:rFonts w:ascii="Arial" w:hAnsi="Arial" w:cs="Arial"/>
                <w:szCs w:val="24"/>
              </w:rPr>
              <w:t xml:space="preserve"> Liabilities</w:t>
            </w:r>
          </w:p>
          <w:p w:rsidR="006004FF" w:rsidRDefault="002E786A" w:rsidP="006004FF">
            <w:pPr>
              <w:pStyle w:val="ListParagraph"/>
              <w:spacing w:line="360" w:lineRule="auto"/>
              <w:rPr>
                <w:rFonts w:ascii="Arial" w:hAnsi="Arial" w:cs="Arial"/>
                <w:szCs w:val="24"/>
              </w:rPr>
            </w:pPr>
            <w:r>
              <w:rPr>
                <w:rFonts w:ascii="Arial" w:hAnsi="Arial" w:cs="Arial"/>
                <w:szCs w:val="24"/>
              </w:rPr>
              <w:t>(7</w:t>
            </w:r>
            <w:r w:rsidR="006004FF">
              <w:rPr>
                <w:rFonts w:ascii="Arial" w:hAnsi="Arial" w:cs="Arial"/>
                <w:szCs w:val="24"/>
              </w:rPr>
              <w:t>% Debentures)</w:t>
            </w:r>
          </w:p>
          <w:p w:rsidR="006004FF" w:rsidRDefault="006004FF" w:rsidP="006004FF">
            <w:pPr>
              <w:pStyle w:val="ListParagraph"/>
              <w:numPr>
                <w:ilvl w:val="0"/>
                <w:numId w:val="31"/>
              </w:numPr>
              <w:spacing w:line="360" w:lineRule="auto"/>
              <w:rPr>
                <w:rFonts w:ascii="Arial" w:hAnsi="Arial" w:cs="Arial"/>
                <w:szCs w:val="24"/>
              </w:rPr>
            </w:pPr>
            <w:r>
              <w:rPr>
                <w:rFonts w:ascii="Arial" w:hAnsi="Arial" w:cs="Arial"/>
                <w:szCs w:val="24"/>
              </w:rPr>
              <w:t>Current Liabilities</w:t>
            </w:r>
          </w:p>
          <w:p w:rsidR="006004FF" w:rsidRPr="006004FF" w:rsidRDefault="006004FF" w:rsidP="006004FF">
            <w:pPr>
              <w:pStyle w:val="ListParagraph"/>
              <w:spacing w:line="360" w:lineRule="auto"/>
              <w:rPr>
                <w:rFonts w:ascii="Arial" w:hAnsi="Arial" w:cs="Arial"/>
                <w:szCs w:val="24"/>
              </w:rPr>
            </w:pPr>
            <w:r>
              <w:rPr>
                <w:rFonts w:ascii="Arial" w:hAnsi="Arial" w:cs="Arial"/>
                <w:szCs w:val="24"/>
              </w:rPr>
              <w:t>( Sundry Creditors)</w:t>
            </w:r>
          </w:p>
        </w:tc>
        <w:tc>
          <w:tcPr>
            <w:tcW w:w="1440" w:type="dxa"/>
          </w:tcPr>
          <w:p w:rsidR="006004FF" w:rsidRDefault="006004FF" w:rsidP="006004FF">
            <w:pPr>
              <w:spacing w:line="360" w:lineRule="auto"/>
              <w:rPr>
                <w:rFonts w:ascii="Arial" w:hAnsi="Arial" w:cs="Arial"/>
                <w:szCs w:val="24"/>
              </w:rPr>
            </w:pPr>
          </w:p>
        </w:tc>
        <w:tc>
          <w:tcPr>
            <w:tcW w:w="1574" w:type="dxa"/>
          </w:tcPr>
          <w:p w:rsidR="006004FF" w:rsidRDefault="006004FF" w:rsidP="006004FF">
            <w:pPr>
              <w:spacing w:line="360" w:lineRule="auto"/>
              <w:rPr>
                <w:rFonts w:ascii="Arial" w:hAnsi="Arial" w:cs="Arial"/>
                <w:szCs w:val="24"/>
              </w:rPr>
            </w:pPr>
          </w:p>
          <w:p w:rsidR="006004FF" w:rsidRDefault="006004FF" w:rsidP="006004FF">
            <w:pPr>
              <w:spacing w:line="360" w:lineRule="auto"/>
              <w:rPr>
                <w:rFonts w:ascii="Arial" w:hAnsi="Arial" w:cs="Arial"/>
                <w:szCs w:val="24"/>
              </w:rPr>
            </w:pPr>
            <w:r>
              <w:rPr>
                <w:rFonts w:ascii="Arial" w:hAnsi="Arial" w:cs="Arial"/>
                <w:szCs w:val="24"/>
              </w:rPr>
              <w:t>100000</w:t>
            </w:r>
          </w:p>
          <w:p w:rsidR="006004FF" w:rsidRDefault="006004FF" w:rsidP="006004FF">
            <w:pPr>
              <w:spacing w:line="360" w:lineRule="auto"/>
              <w:rPr>
                <w:rFonts w:ascii="Arial" w:hAnsi="Arial" w:cs="Arial"/>
                <w:szCs w:val="24"/>
              </w:rPr>
            </w:pPr>
          </w:p>
          <w:p w:rsidR="006004FF" w:rsidRDefault="006004FF" w:rsidP="006004FF">
            <w:pPr>
              <w:spacing w:line="360" w:lineRule="auto"/>
              <w:rPr>
                <w:rFonts w:ascii="Arial" w:hAnsi="Arial" w:cs="Arial"/>
                <w:szCs w:val="24"/>
              </w:rPr>
            </w:pPr>
            <w:r>
              <w:rPr>
                <w:rFonts w:ascii="Arial" w:hAnsi="Arial" w:cs="Arial"/>
                <w:szCs w:val="24"/>
              </w:rPr>
              <w:t>150000</w:t>
            </w:r>
          </w:p>
        </w:tc>
      </w:tr>
      <w:tr w:rsidR="006004FF" w:rsidTr="006004FF">
        <w:tc>
          <w:tcPr>
            <w:tcW w:w="6228" w:type="dxa"/>
          </w:tcPr>
          <w:p w:rsidR="006004FF" w:rsidRDefault="006004FF" w:rsidP="006004FF">
            <w:pPr>
              <w:spacing w:line="360" w:lineRule="auto"/>
              <w:jc w:val="right"/>
              <w:rPr>
                <w:rFonts w:ascii="Arial" w:hAnsi="Arial" w:cs="Arial"/>
                <w:szCs w:val="24"/>
              </w:rPr>
            </w:pPr>
            <w:r>
              <w:rPr>
                <w:rFonts w:ascii="Arial" w:hAnsi="Arial" w:cs="Arial"/>
                <w:szCs w:val="24"/>
              </w:rPr>
              <w:t>Total</w:t>
            </w:r>
          </w:p>
        </w:tc>
        <w:tc>
          <w:tcPr>
            <w:tcW w:w="1440" w:type="dxa"/>
          </w:tcPr>
          <w:p w:rsidR="006004FF" w:rsidRDefault="006004FF" w:rsidP="006004FF">
            <w:pPr>
              <w:spacing w:line="360" w:lineRule="auto"/>
              <w:rPr>
                <w:rFonts w:ascii="Arial" w:hAnsi="Arial" w:cs="Arial"/>
                <w:szCs w:val="24"/>
              </w:rPr>
            </w:pPr>
          </w:p>
        </w:tc>
        <w:tc>
          <w:tcPr>
            <w:tcW w:w="1574" w:type="dxa"/>
          </w:tcPr>
          <w:p w:rsidR="006004FF" w:rsidRDefault="006004FF" w:rsidP="006004FF">
            <w:pPr>
              <w:spacing w:line="360" w:lineRule="auto"/>
              <w:rPr>
                <w:rFonts w:ascii="Arial" w:hAnsi="Arial" w:cs="Arial"/>
                <w:szCs w:val="24"/>
              </w:rPr>
            </w:pPr>
            <w:r>
              <w:rPr>
                <w:rFonts w:ascii="Arial" w:hAnsi="Arial" w:cs="Arial"/>
                <w:szCs w:val="24"/>
              </w:rPr>
              <w:t>585000</w:t>
            </w:r>
          </w:p>
        </w:tc>
      </w:tr>
      <w:tr w:rsidR="006004FF" w:rsidTr="006004FF">
        <w:tc>
          <w:tcPr>
            <w:tcW w:w="6228" w:type="dxa"/>
          </w:tcPr>
          <w:p w:rsidR="006004FF" w:rsidRPr="0095553C" w:rsidRDefault="0095553C" w:rsidP="0095553C">
            <w:pPr>
              <w:pStyle w:val="ListParagraph"/>
              <w:numPr>
                <w:ilvl w:val="0"/>
                <w:numId w:val="30"/>
              </w:numPr>
              <w:spacing w:line="360" w:lineRule="auto"/>
              <w:rPr>
                <w:rFonts w:ascii="Arial" w:hAnsi="Arial" w:cs="Arial"/>
                <w:szCs w:val="24"/>
              </w:rPr>
            </w:pPr>
            <w:r>
              <w:rPr>
                <w:rFonts w:ascii="Arial" w:hAnsi="Arial" w:cs="Arial"/>
                <w:szCs w:val="24"/>
              </w:rPr>
              <w:t>Assets</w:t>
            </w:r>
          </w:p>
        </w:tc>
        <w:tc>
          <w:tcPr>
            <w:tcW w:w="1440" w:type="dxa"/>
          </w:tcPr>
          <w:p w:rsidR="006004FF" w:rsidRDefault="006004FF" w:rsidP="006004FF">
            <w:pPr>
              <w:spacing w:line="360" w:lineRule="auto"/>
              <w:rPr>
                <w:rFonts w:ascii="Arial" w:hAnsi="Arial" w:cs="Arial"/>
                <w:szCs w:val="24"/>
              </w:rPr>
            </w:pPr>
          </w:p>
        </w:tc>
        <w:tc>
          <w:tcPr>
            <w:tcW w:w="1574" w:type="dxa"/>
          </w:tcPr>
          <w:p w:rsidR="006004FF" w:rsidRDefault="006004FF" w:rsidP="006004FF">
            <w:pPr>
              <w:spacing w:line="360" w:lineRule="auto"/>
              <w:rPr>
                <w:rFonts w:ascii="Arial" w:hAnsi="Arial" w:cs="Arial"/>
                <w:szCs w:val="24"/>
              </w:rPr>
            </w:pPr>
          </w:p>
        </w:tc>
      </w:tr>
      <w:tr w:rsidR="006004FF" w:rsidTr="006004FF">
        <w:tc>
          <w:tcPr>
            <w:tcW w:w="6228" w:type="dxa"/>
          </w:tcPr>
          <w:p w:rsidR="006004FF" w:rsidRDefault="002E786A" w:rsidP="0095553C">
            <w:pPr>
              <w:pStyle w:val="ListParagraph"/>
              <w:numPr>
                <w:ilvl w:val="0"/>
                <w:numId w:val="33"/>
              </w:numPr>
              <w:spacing w:line="360" w:lineRule="auto"/>
              <w:rPr>
                <w:rFonts w:ascii="Arial" w:hAnsi="Arial" w:cs="Arial"/>
                <w:szCs w:val="24"/>
              </w:rPr>
            </w:pPr>
            <w:r>
              <w:rPr>
                <w:rFonts w:ascii="Arial" w:hAnsi="Arial" w:cs="Arial"/>
                <w:szCs w:val="24"/>
              </w:rPr>
              <w:t>Non-Current</w:t>
            </w:r>
            <w:bookmarkStart w:id="0" w:name="_GoBack"/>
            <w:bookmarkEnd w:id="0"/>
            <w:r w:rsidR="0095553C">
              <w:rPr>
                <w:rFonts w:ascii="Arial" w:hAnsi="Arial" w:cs="Arial"/>
                <w:szCs w:val="24"/>
              </w:rPr>
              <w:t xml:space="preserve"> Assets</w:t>
            </w:r>
          </w:p>
          <w:p w:rsidR="0095553C" w:rsidRDefault="0095553C" w:rsidP="0095553C">
            <w:pPr>
              <w:pStyle w:val="ListParagraph"/>
              <w:numPr>
                <w:ilvl w:val="1"/>
                <w:numId w:val="28"/>
              </w:numPr>
              <w:spacing w:line="360" w:lineRule="auto"/>
              <w:rPr>
                <w:rFonts w:ascii="Arial" w:hAnsi="Arial" w:cs="Arial"/>
                <w:szCs w:val="24"/>
              </w:rPr>
            </w:pPr>
            <w:r>
              <w:rPr>
                <w:rFonts w:ascii="Arial" w:hAnsi="Arial" w:cs="Arial"/>
                <w:szCs w:val="24"/>
              </w:rPr>
              <w:t>Fixed Assets</w:t>
            </w:r>
          </w:p>
          <w:p w:rsidR="0095553C" w:rsidRDefault="0095553C" w:rsidP="0095553C">
            <w:pPr>
              <w:pStyle w:val="ListParagraph"/>
              <w:numPr>
                <w:ilvl w:val="2"/>
                <w:numId w:val="28"/>
              </w:numPr>
              <w:spacing w:line="360" w:lineRule="auto"/>
              <w:rPr>
                <w:rFonts w:ascii="Arial" w:hAnsi="Arial" w:cs="Arial"/>
                <w:szCs w:val="24"/>
              </w:rPr>
            </w:pPr>
            <w:r>
              <w:rPr>
                <w:rFonts w:ascii="Arial" w:hAnsi="Arial" w:cs="Arial"/>
                <w:szCs w:val="24"/>
              </w:rPr>
              <w:t>Tangible Assets</w:t>
            </w:r>
          </w:p>
          <w:p w:rsidR="0095553C" w:rsidRDefault="0095553C" w:rsidP="0095553C">
            <w:pPr>
              <w:pStyle w:val="ListParagraph"/>
              <w:spacing w:line="360" w:lineRule="auto"/>
              <w:ind w:left="2520"/>
              <w:rPr>
                <w:rFonts w:ascii="Arial" w:hAnsi="Arial" w:cs="Arial"/>
                <w:szCs w:val="24"/>
              </w:rPr>
            </w:pPr>
            <w:r>
              <w:rPr>
                <w:rFonts w:ascii="Arial" w:hAnsi="Arial" w:cs="Arial"/>
                <w:szCs w:val="24"/>
              </w:rPr>
              <w:t>Land &amp; Building</w:t>
            </w:r>
          </w:p>
          <w:p w:rsidR="0095553C" w:rsidRPr="0095553C" w:rsidRDefault="0095553C" w:rsidP="0095553C">
            <w:pPr>
              <w:pStyle w:val="ListParagraph"/>
              <w:spacing w:line="360" w:lineRule="auto"/>
              <w:ind w:left="2520"/>
              <w:rPr>
                <w:rFonts w:ascii="Arial" w:hAnsi="Arial" w:cs="Arial"/>
                <w:szCs w:val="24"/>
              </w:rPr>
            </w:pPr>
            <w:r>
              <w:rPr>
                <w:rFonts w:ascii="Arial" w:hAnsi="Arial" w:cs="Arial"/>
                <w:szCs w:val="24"/>
              </w:rPr>
              <w:t>Machineries</w:t>
            </w:r>
          </w:p>
        </w:tc>
        <w:tc>
          <w:tcPr>
            <w:tcW w:w="1440" w:type="dxa"/>
          </w:tcPr>
          <w:p w:rsidR="006004FF" w:rsidRDefault="006004FF"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r>
              <w:rPr>
                <w:rFonts w:ascii="Arial" w:hAnsi="Arial" w:cs="Arial"/>
                <w:szCs w:val="24"/>
              </w:rPr>
              <w:t>200000</w:t>
            </w:r>
          </w:p>
          <w:p w:rsidR="0095553C" w:rsidRDefault="0095553C" w:rsidP="006004FF">
            <w:pPr>
              <w:spacing w:line="360" w:lineRule="auto"/>
              <w:rPr>
                <w:rFonts w:ascii="Arial" w:hAnsi="Arial" w:cs="Arial"/>
                <w:szCs w:val="24"/>
              </w:rPr>
            </w:pPr>
            <w:r>
              <w:rPr>
                <w:rFonts w:ascii="Arial" w:hAnsi="Arial" w:cs="Arial"/>
                <w:szCs w:val="24"/>
              </w:rPr>
              <w:t>100000</w:t>
            </w:r>
          </w:p>
        </w:tc>
        <w:tc>
          <w:tcPr>
            <w:tcW w:w="1574" w:type="dxa"/>
          </w:tcPr>
          <w:p w:rsidR="006004FF" w:rsidRDefault="006004FF"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r>
              <w:rPr>
                <w:rFonts w:ascii="Arial" w:hAnsi="Arial" w:cs="Arial"/>
                <w:szCs w:val="24"/>
              </w:rPr>
              <w:t>300000</w:t>
            </w:r>
          </w:p>
        </w:tc>
      </w:tr>
      <w:tr w:rsidR="006004FF" w:rsidTr="006004FF">
        <w:tc>
          <w:tcPr>
            <w:tcW w:w="6228" w:type="dxa"/>
          </w:tcPr>
          <w:p w:rsidR="0095553C" w:rsidRDefault="0095553C" w:rsidP="0095553C">
            <w:pPr>
              <w:pStyle w:val="ListParagraph"/>
              <w:numPr>
                <w:ilvl w:val="0"/>
                <w:numId w:val="33"/>
              </w:numPr>
              <w:spacing w:line="360" w:lineRule="auto"/>
              <w:rPr>
                <w:rFonts w:ascii="Arial" w:hAnsi="Arial" w:cs="Arial"/>
                <w:szCs w:val="24"/>
              </w:rPr>
            </w:pPr>
            <w:r>
              <w:rPr>
                <w:rFonts w:ascii="Arial" w:hAnsi="Arial" w:cs="Arial"/>
                <w:szCs w:val="24"/>
              </w:rPr>
              <w:t>Current Assets</w:t>
            </w:r>
          </w:p>
          <w:p w:rsidR="0095553C" w:rsidRDefault="0095553C" w:rsidP="0095553C">
            <w:pPr>
              <w:pStyle w:val="ListParagraph"/>
              <w:numPr>
                <w:ilvl w:val="2"/>
                <w:numId w:val="25"/>
              </w:numPr>
              <w:spacing w:line="360" w:lineRule="auto"/>
              <w:rPr>
                <w:rFonts w:ascii="Arial" w:hAnsi="Arial" w:cs="Arial"/>
                <w:szCs w:val="24"/>
              </w:rPr>
            </w:pPr>
            <w:r>
              <w:rPr>
                <w:rFonts w:ascii="Arial" w:hAnsi="Arial" w:cs="Arial"/>
                <w:szCs w:val="24"/>
              </w:rPr>
              <w:t>Inventories ( Stock)</w:t>
            </w:r>
          </w:p>
          <w:p w:rsidR="0095553C" w:rsidRDefault="0095553C" w:rsidP="0095553C">
            <w:pPr>
              <w:pStyle w:val="ListParagraph"/>
              <w:numPr>
                <w:ilvl w:val="2"/>
                <w:numId w:val="25"/>
              </w:numPr>
              <w:spacing w:line="360" w:lineRule="auto"/>
              <w:rPr>
                <w:rFonts w:ascii="Arial" w:hAnsi="Arial" w:cs="Arial"/>
                <w:szCs w:val="24"/>
              </w:rPr>
            </w:pPr>
            <w:r>
              <w:rPr>
                <w:rFonts w:ascii="Arial" w:hAnsi="Arial" w:cs="Arial"/>
                <w:szCs w:val="24"/>
              </w:rPr>
              <w:t>Trade Receivables ( Debtors)</w:t>
            </w:r>
          </w:p>
          <w:p w:rsidR="0095553C" w:rsidRPr="0095553C" w:rsidRDefault="0095553C" w:rsidP="0095553C">
            <w:pPr>
              <w:pStyle w:val="ListParagraph"/>
              <w:numPr>
                <w:ilvl w:val="2"/>
                <w:numId w:val="25"/>
              </w:numPr>
              <w:spacing w:line="360" w:lineRule="auto"/>
              <w:rPr>
                <w:rFonts w:ascii="Arial" w:hAnsi="Arial" w:cs="Arial"/>
                <w:szCs w:val="24"/>
              </w:rPr>
            </w:pPr>
            <w:r>
              <w:rPr>
                <w:rFonts w:ascii="Arial" w:hAnsi="Arial" w:cs="Arial"/>
                <w:szCs w:val="24"/>
              </w:rPr>
              <w:t>Cash and Cash Equivalents ( Cash)</w:t>
            </w:r>
          </w:p>
        </w:tc>
        <w:tc>
          <w:tcPr>
            <w:tcW w:w="1440" w:type="dxa"/>
          </w:tcPr>
          <w:p w:rsidR="006004FF" w:rsidRDefault="006004FF" w:rsidP="006004FF">
            <w:pPr>
              <w:spacing w:line="360" w:lineRule="auto"/>
              <w:rPr>
                <w:rFonts w:ascii="Arial" w:hAnsi="Arial" w:cs="Arial"/>
                <w:szCs w:val="24"/>
              </w:rPr>
            </w:pPr>
          </w:p>
        </w:tc>
        <w:tc>
          <w:tcPr>
            <w:tcW w:w="1574" w:type="dxa"/>
          </w:tcPr>
          <w:p w:rsidR="006004FF" w:rsidRDefault="006004FF" w:rsidP="006004FF">
            <w:pPr>
              <w:spacing w:line="360" w:lineRule="auto"/>
              <w:rPr>
                <w:rFonts w:ascii="Arial" w:hAnsi="Arial" w:cs="Arial"/>
                <w:szCs w:val="24"/>
              </w:rPr>
            </w:pPr>
          </w:p>
          <w:p w:rsidR="0095553C" w:rsidRDefault="0095553C" w:rsidP="006004FF">
            <w:pPr>
              <w:spacing w:line="360" w:lineRule="auto"/>
              <w:rPr>
                <w:rFonts w:ascii="Arial" w:hAnsi="Arial" w:cs="Arial"/>
                <w:szCs w:val="24"/>
              </w:rPr>
            </w:pPr>
            <w:r>
              <w:rPr>
                <w:rFonts w:ascii="Arial" w:hAnsi="Arial" w:cs="Arial"/>
                <w:szCs w:val="24"/>
              </w:rPr>
              <w:t>200000</w:t>
            </w:r>
          </w:p>
          <w:p w:rsidR="0095553C" w:rsidRDefault="0095553C" w:rsidP="006004FF">
            <w:pPr>
              <w:spacing w:line="360" w:lineRule="auto"/>
              <w:rPr>
                <w:rFonts w:ascii="Arial" w:hAnsi="Arial" w:cs="Arial"/>
                <w:szCs w:val="24"/>
              </w:rPr>
            </w:pPr>
            <w:r>
              <w:rPr>
                <w:rFonts w:ascii="Arial" w:hAnsi="Arial" w:cs="Arial"/>
                <w:szCs w:val="24"/>
              </w:rPr>
              <w:t>50000</w:t>
            </w:r>
          </w:p>
          <w:p w:rsidR="0095553C" w:rsidRDefault="0095553C" w:rsidP="006004FF">
            <w:pPr>
              <w:spacing w:line="360" w:lineRule="auto"/>
              <w:rPr>
                <w:rFonts w:ascii="Arial" w:hAnsi="Arial" w:cs="Arial"/>
                <w:szCs w:val="24"/>
              </w:rPr>
            </w:pPr>
            <w:r>
              <w:rPr>
                <w:rFonts w:ascii="Arial" w:hAnsi="Arial" w:cs="Arial"/>
                <w:szCs w:val="24"/>
              </w:rPr>
              <w:t>35000</w:t>
            </w:r>
          </w:p>
        </w:tc>
      </w:tr>
      <w:tr w:rsidR="0095553C" w:rsidTr="006004FF">
        <w:tc>
          <w:tcPr>
            <w:tcW w:w="6228" w:type="dxa"/>
          </w:tcPr>
          <w:p w:rsidR="0095553C" w:rsidRDefault="0095553C" w:rsidP="0095553C">
            <w:pPr>
              <w:pStyle w:val="ListParagraph"/>
              <w:spacing w:line="360" w:lineRule="auto"/>
              <w:jc w:val="right"/>
              <w:rPr>
                <w:rFonts w:ascii="Arial" w:hAnsi="Arial" w:cs="Arial"/>
                <w:szCs w:val="24"/>
              </w:rPr>
            </w:pPr>
            <w:r>
              <w:rPr>
                <w:rFonts w:ascii="Arial" w:hAnsi="Arial" w:cs="Arial"/>
                <w:szCs w:val="24"/>
              </w:rPr>
              <w:t>Total</w:t>
            </w:r>
          </w:p>
        </w:tc>
        <w:tc>
          <w:tcPr>
            <w:tcW w:w="1440" w:type="dxa"/>
          </w:tcPr>
          <w:p w:rsidR="0095553C" w:rsidRDefault="0095553C" w:rsidP="006004FF">
            <w:pPr>
              <w:spacing w:line="360" w:lineRule="auto"/>
              <w:rPr>
                <w:rFonts w:ascii="Arial" w:hAnsi="Arial" w:cs="Arial"/>
                <w:szCs w:val="24"/>
              </w:rPr>
            </w:pPr>
          </w:p>
        </w:tc>
        <w:tc>
          <w:tcPr>
            <w:tcW w:w="1574" w:type="dxa"/>
          </w:tcPr>
          <w:p w:rsidR="0095553C" w:rsidRDefault="0095553C" w:rsidP="006004FF">
            <w:pPr>
              <w:spacing w:line="360" w:lineRule="auto"/>
              <w:rPr>
                <w:rFonts w:ascii="Arial" w:hAnsi="Arial" w:cs="Arial"/>
                <w:szCs w:val="24"/>
              </w:rPr>
            </w:pPr>
            <w:r>
              <w:rPr>
                <w:rFonts w:ascii="Arial" w:hAnsi="Arial" w:cs="Arial"/>
                <w:szCs w:val="24"/>
              </w:rPr>
              <w:t>5858000</w:t>
            </w:r>
          </w:p>
        </w:tc>
      </w:tr>
    </w:tbl>
    <w:p w:rsidR="006004FF" w:rsidRDefault="006004FF" w:rsidP="006004FF">
      <w:pPr>
        <w:spacing w:after="0" w:line="360" w:lineRule="auto"/>
        <w:rPr>
          <w:rFonts w:ascii="Arial" w:hAnsi="Arial" w:cs="Arial"/>
          <w:szCs w:val="24"/>
        </w:rPr>
      </w:pPr>
    </w:p>
    <w:p w:rsidR="0095553C" w:rsidRDefault="0095553C" w:rsidP="006004FF">
      <w:pPr>
        <w:spacing w:after="0" w:line="360" w:lineRule="auto"/>
        <w:rPr>
          <w:rFonts w:ascii="Arial" w:hAnsi="Arial" w:cs="Arial"/>
          <w:szCs w:val="24"/>
        </w:rPr>
      </w:pPr>
      <w:r>
        <w:rPr>
          <w:rFonts w:ascii="Arial" w:hAnsi="Arial" w:cs="Arial"/>
          <w:szCs w:val="24"/>
        </w:rPr>
        <w:t>The consideration payable to Ajanta Ltd was agreed as under:</w:t>
      </w:r>
    </w:p>
    <w:p w:rsidR="0095553C" w:rsidRDefault="0095553C" w:rsidP="0095553C">
      <w:pPr>
        <w:pStyle w:val="ListParagraph"/>
        <w:numPr>
          <w:ilvl w:val="0"/>
          <w:numId w:val="34"/>
        </w:numPr>
        <w:spacing w:after="0" w:line="360" w:lineRule="auto"/>
        <w:rPr>
          <w:rFonts w:ascii="Arial" w:hAnsi="Arial" w:cs="Arial"/>
          <w:szCs w:val="24"/>
        </w:rPr>
      </w:pPr>
      <w:r>
        <w:rPr>
          <w:rFonts w:ascii="Arial" w:hAnsi="Arial" w:cs="Arial"/>
          <w:szCs w:val="24"/>
        </w:rPr>
        <w:t>The preference shareholders of Elora were to be allotted 12% preference shares of Rs. 110000.</w:t>
      </w:r>
    </w:p>
    <w:p w:rsidR="0095553C" w:rsidRDefault="0095553C" w:rsidP="0095553C">
      <w:pPr>
        <w:pStyle w:val="ListParagraph"/>
        <w:numPr>
          <w:ilvl w:val="0"/>
          <w:numId w:val="34"/>
        </w:numPr>
        <w:spacing w:after="0" w:line="360" w:lineRule="auto"/>
        <w:rPr>
          <w:rFonts w:ascii="Arial" w:hAnsi="Arial" w:cs="Arial"/>
          <w:szCs w:val="24"/>
        </w:rPr>
      </w:pPr>
      <w:r>
        <w:rPr>
          <w:rFonts w:ascii="Arial" w:hAnsi="Arial" w:cs="Arial"/>
          <w:szCs w:val="24"/>
        </w:rPr>
        <w:t>Equity shareholders to be allotted 6 equity shares of Rs. 10 each issued at a premium of 10% and Rs.3 cash against every 5 shares held.</w:t>
      </w:r>
    </w:p>
    <w:p w:rsidR="0095553C" w:rsidRDefault="0095553C" w:rsidP="0095553C">
      <w:pPr>
        <w:pStyle w:val="ListParagraph"/>
        <w:numPr>
          <w:ilvl w:val="0"/>
          <w:numId w:val="34"/>
        </w:numPr>
        <w:spacing w:after="0" w:line="360" w:lineRule="auto"/>
        <w:rPr>
          <w:rFonts w:ascii="Arial" w:hAnsi="Arial" w:cs="Arial"/>
          <w:szCs w:val="24"/>
        </w:rPr>
      </w:pPr>
      <w:r>
        <w:rPr>
          <w:rFonts w:ascii="Arial" w:hAnsi="Arial" w:cs="Arial"/>
          <w:szCs w:val="24"/>
        </w:rPr>
        <w:t>7% debenture holders of Elora Ltd to be taken over by the transferred company.</w:t>
      </w:r>
    </w:p>
    <w:p w:rsidR="0095553C" w:rsidRDefault="0095553C" w:rsidP="0095553C">
      <w:pPr>
        <w:spacing w:after="0" w:line="360" w:lineRule="auto"/>
        <w:rPr>
          <w:rFonts w:ascii="Arial" w:hAnsi="Arial" w:cs="Arial"/>
          <w:szCs w:val="24"/>
        </w:rPr>
      </w:pPr>
      <w:r>
        <w:rPr>
          <w:rFonts w:ascii="Arial" w:hAnsi="Arial" w:cs="Arial"/>
          <w:szCs w:val="24"/>
        </w:rPr>
        <w:t>While arriving at the agreed consideration, the Directors of Ajanta Ltd valued land and building at Rs.250000, stock at Rs. 220000 and debtors at their book value subject to an allowance of 4% to cover doubtful debts. The machineries were values at book value. Debtors of Elora Ltd included Rs. 10000 due from Ajanta Ltd.</w:t>
      </w:r>
    </w:p>
    <w:p w:rsidR="0095553C" w:rsidRDefault="0095553C" w:rsidP="0095553C">
      <w:pPr>
        <w:spacing w:after="0" w:line="360" w:lineRule="auto"/>
        <w:rPr>
          <w:rFonts w:ascii="Arial" w:hAnsi="Arial" w:cs="Arial"/>
          <w:szCs w:val="24"/>
        </w:rPr>
      </w:pPr>
      <w:r>
        <w:rPr>
          <w:rFonts w:ascii="Arial" w:hAnsi="Arial" w:cs="Arial"/>
          <w:szCs w:val="24"/>
        </w:rPr>
        <w:t>It was agreed that before acquisition Elora Ltd will pay dividend at 10% on equity shares and will also retain Rs.5000 for liquidation expenses.</w:t>
      </w:r>
    </w:p>
    <w:p w:rsidR="007F45C1" w:rsidRDefault="0095553C" w:rsidP="00E85069">
      <w:pPr>
        <w:spacing w:after="0" w:line="360" w:lineRule="auto"/>
        <w:rPr>
          <w:rFonts w:ascii="Aharoni" w:hAnsi="Aharoni" w:cs="Aharoni"/>
          <w:b/>
          <w:sz w:val="24"/>
          <w:szCs w:val="28"/>
        </w:rPr>
      </w:pPr>
      <w:r>
        <w:rPr>
          <w:rFonts w:ascii="Arial" w:hAnsi="Arial" w:cs="Arial"/>
          <w:szCs w:val="24"/>
        </w:rPr>
        <w:t>Draft journal entries necessary to close the books of Elora Ltd and record acquisition in the books of Ajanta Ltd.</w:t>
      </w:r>
      <w:r w:rsidR="00B40C3D">
        <w:rPr>
          <w:rFonts w:ascii="Gill Sans MT" w:hAnsi="Gill Sans MT" w:cs="Aharoni"/>
          <w:sz w:val="24"/>
          <w:szCs w:val="32"/>
        </w:rPr>
        <w:tab/>
      </w:r>
      <w:r w:rsidR="00662B36">
        <w:rPr>
          <w:rFonts w:ascii="Gill Sans MT" w:hAnsi="Gill Sans MT" w:cs="Aharoni"/>
          <w:sz w:val="24"/>
          <w:szCs w:val="32"/>
        </w:rPr>
        <w:tab/>
      </w:r>
      <w:r w:rsidR="00662B36">
        <w:rPr>
          <w:rFonts w:ascii="Gill Sans MT" w:hAnsi="Gill Sans MT" w:cs="Aharoni"/>
          <w:sz w:val="24"/>
          <w:szCs w:val="32"/>
        </w:rPr>
        <w:tab/>
      </w:r>
      <w:r w:rsidR="00662B36">
        <w:rPr>
          <w:rFonts w:ascii="Gill Sans MT" w:hAnsi="Gill Sans MT" w:cs="Aharoni"/>
          <w:sz w:val="24"/>
          <w:szCs w:val="32"/>
        </w:rPr>
        <w:tab/>
      </w:r>
      <w:r w:rsidR="00662B36">
        <w:rPr>
          <w:rFonts w:ascii="Gill Sans MT" w:hAnsi="Gill Sans MT" w:cs="Aharoni"/>
          <w:sz w:val="24"/>
          <w:szCs w:val="32"/>
        </w:rPr>
        <w:tab/>
      </w:r>
      <w:r w:rsidR="00662B36">
        <w:rPr>
          <w:rFonts w:ascii="Gill Sans MT" w:hAnsi="Gill Sans MT" w:cs="Aharoni"/>
          <w:sz w:val="24"/>
          <w:szCs w:val="32"/>
        </w:rPr>
        <w:tab/>
      </w:r>
      <w:r w:rsidR="00662B36">
        <w:rPr>
          <w:rFonts w:ascii="Gill Sans MT" w:hAnsi="Gill Sans MT" w:cs="Aharoni"/>
          <w:sz w:val="24"/>
          <w:szCs w:val="32"/>
        </w:rPr>
        <w:tab/>
      </w:r>
      <w:r w:rsidR="007F45C1">
        <w:rPr>
          <w:rFonts w:ascii="Gill Sans MT" w:hAnsi="Gill Sans MT" w:cs="Aharoni"/>
          <w:sz w:val="24"/>
          <w:szCs w:val="32"/>
        </w:rPr>
        <w:t>(2 x 15 = 30 Marks)</w:t>
      </w:r>
    </w:p>
    <w:p w:rsidR="00EE5B2A" w:rsidRDefault="00E85069" w:rsidP="00E85069">
      <w:pPr>
        <w:tabs>
          <w:tab w:val="left" w:pos="5820"/>
        </w:tabs>
        <w:spacing w:after="0" w:line="360" w:lineRule="auto"/>
        <w:jc w:val="center"/>
        <w:rPr>
          <w:rFonts w:ascii="Gill Sans MT" w:hAnsi="Gill Sans MT" w:cs="Aharoni"/>
          <w:sz w:val="24"/>
          <w:szCs w:val="32"/>
        </w:rPr>
      </w:pPr>
      <w:r>
        <w:rPr>
          <w:rFonts w:ascii="Gill Sans MT" w:hAnsi="Gill Sans MT" w:cs="Aharoni"/>
          <w:noProof/>
          <w:sz w:val="24"/>
          <w:szCs w:val="32"/>
          <w:lang w:eastAsia="en-IN" w:bidi="ml-IN"/>
        </w:rPr>
        <w:drawing>
          <wp:inline distT="0" distB="0" distL="0" distR="0">
            <wp:extent cx="1272540" cy="127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PORATE A_C.png"/>
                    <pic:cNvPicPr/>
                  </pic:nvPicPr>
                  <pic:blipFill>
                    <a:blip r:embed="rId9">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rsidR="0088050D" w:rsidRPr="0088050D" w:rsidRDefault="0088050D" w:rsidP="0088050D">
      <w:pPr>
        <w:tabs>
          <w:tab w:val="left" w:pos="2784"/>
        </w:tabs>
        <w:spacing w:after="0" w:line="360" w:lineRule="auto"/>
        <w:jc w:val="center"/>
        <w:rPr>
          <w:rFonts w:ascii="Gill Sans MT" w:hAnsi="Gill Sans MT" w:cs="Aharoni"/>
          <w:i/>
          <w:sz w:val="24"/>
          <w:szCs w:val="32"/>
        </w:rPr>
      </w:pPr>
      <w:r w:rsidRPr="0088050D">
        <w:rPr>
          <w:rFonts w:ascii="Gill Sans MT" w:hAnsi="Gill Sans MT" w:cs="Aharoni"/>
          <w:i/>
          <w:sz w:val="24"/>
          <w:szCs w:val="32"/>
        </w:rPr>
        <w:t>[Scan QR code for Answer Key]</w:t>
      </w:r>
    </w:p>
    <w:sectPr w:rsidR="0088050D" w:rsidRPr="0088050D" w:rsidSect="0088050D">
      <w:headerReference w:type="default" r:id="rId10"/>
      <w:footerReference w:type="default" r:id="rId11"/>
      <w:footerReference w:type="first" r:id="rId12"/>
      <w:pgSz w:w="11906" w:h="16838" w:code="9"/>
      <w:pgMar w:top="630" w:right="1440" w:bottom="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A0" w:rsidRDefault="005C13A0" w:rsidP="00183803">
      <w:pPr>
        <w:spacing w:after="0" w:line="240" w:lineRule="auto"/>
      </w:pPr>
      <w:r>
        <w:separator/>
      </w:r>
    </w:p>
  </w:endnote>
  <w:endnote w:type="continuationSeparator" w:id="0">
    <w:p w:rsidR="005C13A0" w:rsidRDefault="005C13A0" w:rsidP="0018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haroni">
    <w:altName w:val="Segoe UI Semibold"/>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63" w:rsidRDefault="002E786A">
    <w:pPr>
      <w:pStyle w:val="Footer"/>
    </w:pPr>
    <w:r>
      <w:rPr>
        <w:noProof/>
      </w:rPr>
      <w:pict>
        <v:shapetype id="_x0000_t202" coordsize="21600,21600" o:spt="202" path="m,l,21600r21600,l21600,xe">
          <v:stroke joinstyle="miter"/>
          <v:path gradientshapeok="t" o:connecttype="rect"/>
        </v:shapetype>
        <v:shape id="Text Box 13" o:spid="_x0000_s2055" type="#_x0000_t202" alt="Color-block footer displaying page number" style="position:absolute;margin-left:0;margin-top:792.75pt;width:594pt;height:30.95pt;z-index:251662336;visibility:visible;mso-top-percent:941;mso-wrap-distance-top:14.4pt;mso-wrap-distance-bottom:14.4pt;mso-position-horizontal:center;mso-position-horizontal-relative:page;mso-position-vertical-relative:page;mso-top-percent:94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238"/>
                  <w:gridCol w:w="11062"/>
                  <w:gridCol w:w="595"/>
                </w:tblGrid>
                <w:tr w:rsidR="00C50D63">
                  <w:trPr>
                    <w:trHeight w:hRule="exact" w:val="360"/>
                  </w:trPr>
                  <w:tc>
                    <w:tcPr>
                      <w:tcW w:w="100" w:type="pct"/>
                      <w:shd w:val="clear" w:color="auto" w:fill="4472C4" w:themeFill="accent1"/>
                      <w:vAlign w:val="center"/>
                    </w:tcPr>
                    <w:p w:rsidR="00C50D63" w:rsidRDefault="00C50D63">
                      <w:pPr>
                        <w:pStyle w:val="Footer"/>
                        <w:spacing w:before="40" w:after="40"/>
                        <w:rPr>
                          <w:color w:val="FFFFFF" w:themeColor="background1"/>
                        </w:rPr>
                      </w:pPr>
                    </w:p>
                  </w:tc>
                  <w:tc>
                    <w:tcPr>
                      <w:tcW w:w="4650" w:type="pct"/>
                      <w:shd w:val="clear" w:color="auto" w:fill="2E74B5" w:themeFill="accent5" w:themeFillShade="BF"/>
                      <w:vAlign w:val="center"/>
                    </w:tcPr>
                    <w:p w:rsidR="00C50D63" w:rsidRDefault="00C50D63" w:rsidP="007C63E7">
                      <w:pPr>
                        <w:pStyle w:val="Footer"/>
                        <w:spacing w:before="40" w:after="40"/>
                        <w:ind w:left="144" w:right="144"/>
                        <w:jc w:val="center"/>
                        <w:rPr>
                          <w:color w:val="FFFFFF" w:themeColor="background1"/>
                        </w:rPr>
                      </w:pPr>
                      <w:r>
                        <w:rPr>
                          <w:color w:val="FFFFFF" w:themeColor="background1"/>
                        </w:rPr>
                        <w:t xml:space="preserve">L E A R N   .   G R O W   .   E X C E L </w:t>
                      </w:r>
                    </w:p>
                  </w:tc>
                  <w:tc>
                    <w:tcPr>
                      <w:tcW w:w="250" w:type="pct"/>
                      <w:shd w:val="clear" w:color="auto" w:fill="4472C4" w:themeFill="accent1"/>
                      <w:vAlign w:val="center"/>
                    </w:tcPr>
                    <w:p w:rsidR="00C50D63" w:rsidRDefault="00D01A6C">
                      <w:pPr>
                        <w:pStyle w:val="Footer"/>
                        <w:spacing w:before="40" w:after="40"/>
                        <w:jc w:val="center"/>
                        <w:rPr>
                          <w:color w:val="FFFFFF" w:themeColor="background1"/>
                        </w:rPr>
                      </w:pPr>
                      <w:r>
                        <w:rPr>
                          <w:color w:val="FFFFFF" w:themeColor="background1"/>
                        </w:rPr>
                        <w:fldChar w:fldCharType="begin"/>
                      </w:r>
                      <w:r w:rsidR="00C50D63">
                        <w:rPr>
                          <w:color w:val="FFFFFF" w:themeColor="background1"/>
                        </w:rPr>
                        <w:instrText xml:space="preserve"> PAGE   \* MERGEFORMAT </w:instrText>
                      </w:r>
                      <w:r>
                        <w:rPr>
                          <w:color w:val="FFFFFF" w:themeColor="background1"/>
                        </w:rPr>
                        <w:fldChar w:fldCharType="separate"/>
                      </w:r>
                      <w:r w:rsidR="002E786A">
                        <w:rPr>
                          <w:noProof/>
                          <w:color w:val="FFFFFF" w:themeColor="background1"/>
                        </w:rPr>
                        <w:t>6</w:t>
                      </w:r>
                      <w:r>
                        <w:rPr>
                          <w:noProof/>
                          <w:color w:val="FFFFFF" w:themeColor="background1"/>
                        </w:rPr>
                        <w:fldChar w:fldCharType="end"/>
                      </w:r>
                    </w:p>
                  </w:tc>
                </w:tr>
              </w:tbl>
              <w:p w:rsidR="00C50D63" w:rsidRDefault="00C50D63">
                <w:pPr>
                  <w:pStyle w:val="NoSpacing"/>
                </w:pPr>
              </w:p>
            </w:txbxContent>
          </v:textbox>
          <w10:wrap type="topAndBottom"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63" w:rsidRDefault="002E786A">
    <w:pPr>
      <w:pStyle w:val="Footer"/>
    </w:pPr>
    <w:r>
      <w:rPr>
        <w:noProof/>
      </w:rPr>
      <w:pict>
        <v:shapetype id="_x0000_t202" coordsize="21600,21600" o:spt="202" path="m,l,21600r21600,l21600,xe">
          <v:stroke joinstyle="miter"/>
          <v:path gradientshapeok="t" o:connecttype="rect"/>
        </v:shapetype>
        <v:shape id="_x0000_s2056" type="#_x0000_t202" alt="Color-block footer displaying page number" style="position:absolute;margin-left:0;margin-top:792.75pt;width:592.15pt;height:30.95pt;z-index:251664384;visibility:visible;mso-top-percent:941;mso-wrap-distance-top:14.4pt;mso-wrap-distance-bottom:14.4pt;mso-position-horizontal:center;mso-position-horizontal-relative:page;mso-position-vertical-relative:page;mso-top-percent:94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11184" w:type="pct"/>
                  <w:tblCellMar>
                    <w:left w:w="0" w:type="dxa"/>
                    <w:right w:w="0" w:type="dxa"/>
                  </w:tblCellMar>
                  <w:tblLook w:val="04A0" w:firstRow="1" w:lastRow="0" w:firstColumn="1" w:lastColumn="0" w:noHBand="0" w:noVBand="1"/>
                </w:tblPr>
                <w:tblGrid>
                  <w:gridCol w:w="275"/>
                  <w:gridCol w:w="12785"/>
                  <w:gridCol w:w="12785"/>
                  <w:gridCol w:w="679"/>
                </w:tblGrid>
                <w:tr w:rsidR="00C50D63" w:rsidTr="00C50D63">
                  <w:trPr>
                    <w:trHeight w:hRule="exact" w:val="391"/>
                  </w:trPr>
                  <w:tc>
                    <w:tcPr>
                      <w:tcW w:w="52" w:type="pct"/>
                      <w:shd w:val="clear" w:color="auto" w:fill="4472C4" w:themeFill="accent1"/>
                      <w:vAlign w:val="center"/>
                    </w:tcPr>
                    <w:p w:rsidR="00C50D63" w:rsidRDefault="00C50D63" w:rsidP="00664A54">
                      <w:pPr>
                        <w:pStyle w:val="Footer"/>
                        <w:spacing w:before="40" w:after="40"/>
                        <w:rPr>
                          <w:color w:val="FFFFFF" w:themeColor="background1"/>
                        </w:rPr>
                      </w:pPr>
                    </w:p>
                  </w:tc>
                  <w:tc>
                    <w:tcPr>
                      <w:tcW w:w="2410" w:type="pct"/>
                      <w:shd w:val="clear" w:color="auto" w:fill="2E74B5" w:themeFill="accent5" w:themeFillShade="BF"/>
                      <w:vAlign w:val="center"/>
                    </w:tcPr>
                    <w:p w:rsidR="00C50D63" w:rsidRDefault="00C50D63" w:rsidP="00664A54">
                      <w:pPr>
                        <w:pStyle w:val="Footer"/>
                        <w:spacing w:before="40" w:after="40"/>
                        <w:ind w:left="144" w:right="144"/>
                        <w:jc w:val="center"/>
                        <w:rPr>
                          <w:color w:val="FFFFFF" w:themeColor="background1"/>
                        </w:rPr>
                      </w:pPr>
                      <w:r>
                        <w:rPr>
                          <w:color w:val="FFFFFF" w:themeColor="background1"/>
                        </w:rPr>
                        <w:t xml:space="preserve">L E A R N   .   G R O W   .   E X C E L </w:t>
                      </w:r>
                    </w:p>
                  </w:tc>
                  <w:tc>
                    <w:tcPr>
                      <w:tcW w:w="2410" w:type="pct"/>
                      <w:shd w:val="clear" w:color="auto" w:fill="2E74B5" w:themeFill="accent5" w:themeFillShade="BF"/>
                      <w:vAlign w:val="center"/>
                    </w:tcPr>
                    <w:p w:rsidR="00C50D63" w:rsidRDefault="00C50D63" w:rsidP="00664A54">
                      <w:pPr>
                        <w:pStyle w:val="Footer"/>
                        <w:spacing w:before="40" w:after="40"/>
                        <w:ind w:left="144" w:right="144"/>
                        <w:rPr>
                          <w:color w:val="FFFFFF" w:themeColor="background1"/>
                        </w:rPr>
                      </w:pPr>
                    </w:p>
                  </w:tc>
                  <w:tc>
                    <w:tcPr>
                      <w:tcW w:w="129" w:type="pct"/>
                      <w:shd w:val="clear" w:color="auto" w:fill="4472C4" w:themeFill="accent1"/>
                      <w:vAlign w:val="center"/>
                    </w:tcPr>
                    <w:p w:rsidR="00C50D63" w:rsidRDefault="00D01A6C" w:rsidP="00664A54">
                      <w:pPr>
                        <w:pStyle w:val="Footer"/>
                        <w:spacing w:before="40" w:after="40"/>
                        <w:jc w:val="center"/>
                        <w:rPr>
                          <w:color w:val="FFFFFF" w:themeColor="background1"/>
                        </w:rPr>
                      </w:pPr>
                      <w:r>
                        <w:rPr>
                          <w:color w:val="FFFFFF" w:themeColor="background1"/>
                        </w:rPr>
                        <w:fldChar w:fldCharType="begin"/>
                      </w:r>
                      <w:r w:rsidR="00C50D63">
                        <w:rPr>
                          <w:color w:val="FFFFFF" w:themeColor="background1"/>
                        </w:rPr>
                        <w:instrText xml:space="preserve"> PAGE   \* MERGEFORMAT </w:instrText>
                      </w:r>
                      <w:r>
                        <w:rPr>
                          <w:color w:val="FFFFFF" w:themeColor="background1"/>
                        </w:rPr>
                        <w:fldChar w:fldCharType="separate"/>
                      </w:r>
                      <w:r w:rsidR="002E786A">
                        <w:rPr>
                          <w:noProof/>
                          <w:color w:val="FFFFFF" w:themeColor="background1"/>
                        </w:rPr>
                        <w:t>1</w:t>
                      </w:r>
                      <w:r>
                        <w:rPr>
                          <w:noProof/>
                          <w:color w:val="FFFFFF" w:themeColor="background1"/>
                        </w:rPr>
                        <w:fldChar w:fldCharType="end"/>
                      </w:r>
                    </w:p>
                  </w:tc>
                </w:tr>
              </w:tbl>
              <w:p w:rsidR="00C50D63" w:rsidRDefault="00C50D63">
                <w:pPr>
                  <w:pStyle w:val="NoSpacing"/>
                </w:pPr>
              </w:p>
            </w:txbxContent>
          </v:textbox>
          <w10:wrap type="topAndBottom"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A0" w:rsidRDefault="005C13A0" w:rsidP="00183803">
      <w:pPr>
        <w:spacing w:after="0" w:line="240" w:lineRule="auto"/>
      </w:pPr>
      <w:r>
        <w:separator/>
      </w:r>
    </w:p>
  </w:footnote>
  <w:footnote w:type="continuationSeparator" w:id="0">
    <w:p w:rsidR="005C13A0" w:rsidRDefault="005C13A0" w:rsidP="0018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63" w:rsidRPr="00DF023B" w:rsidRDefault="002E786A" w:rsidP="00DF023B">
    <w:pPr>
      <w:pStyle w:val="Header"/>
      <w:ind w:left="-284"/>
      <w:rPr>
        <w:rFonts w:ascii="Baskerville Old Face" w:hAnsi="Baskerville Old Face"/>
        <w:b/>
        <w:bCs/>
      </w:rPr>
    </w:pPr>
    <w:r>
      <w:rPr>
        <w:rFonts w:ascii="Baskerville Old Face" w:hAnsi="Baskerville Old Face"/>
        <w:b/>
        <w:bCs/>
        <w:noProof/>
      </w:rPr>
      <w:pict>
        <v:rect id="Rectangle 8" o:spid="_x0000_s2050" style="position:absolute;left:0;text-align:left;margin-left:501.6pt;margin-top:-33.6pt;width:24pt;height:4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" fillcolor="#c00000" strokecolor="#c00000" strokeweight="1pt">
          <v:path arrowok="t"/>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9A1"/>
    <w:multiLevelType w:val="hybridMultilevel"/>
    <w:tmpl w:val="39CA8BF2"/>
    <w:lvl w:ilvl="0" w:tplc="3ABA3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77DA4"/>
    <w:multiLevelType w:val="multilevel"/>
    <w:tmpl w:val="C40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90380"/>
    <w:multiLevelType w:val="hybridMultilevel"/>
    <w:tmpl w:val="D4D81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D7A1F"/>
    <w:multiLevelType w:val="hybridMultilevel"/>
    <w:tmpl w:val="08BA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67B3"/>
    <w:multiLevelType w:val="hybridMultilevel"/>
    <w:tmpl w:val="849E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557DB"/>
    <w:multiLevelType w:val="hybridMultilevel"/>
    <w:tmpl w:val="A4DE5976"/>
    <w:lvl w:ilvl="0" w:tplc="CE2E6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82F1D"/>
    <w:multiLevelType w:val="multilevel"/>
    <w:tmpl w:val="45B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92F36"/>
    <w:multiLevelType w:val="hybridMultilevel"/>
    <w:tmpl w:val="3408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002C6"/>
    <w:multiLevelType w:val="hybridMultilevel"/>
    <w:tmpl w:val="E3ACD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D1935"/>
    <w:multiLevelType w:val="multilevel"/>
    <w:tmpl w:val="60FC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74FEC"/>
    <w:multiLevelType w:val="multilevel"/>
    <w:tmpl w:val="B1D0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42B8B"/>
    <w:multiLevelType w:val="hybridMultilevel"/>
    <w:tmpl w:val="DE2A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72A2C"/>
    <w:multiLevelType w:val="multilevel"/>
    <w:tmpl w:val="2D20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65F07"/>
    <w:multiLevelType w:val="multilevel"/>
    <w:tmpl w:val="C282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811E1"/>
    <w:multiLevelType w:val="hybridMultilevel"/>
    <w:tmpl w:val="476C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D499D"/>
    <w:multiLevelType w:val="hybridMultilevel"/>
    <w:tmpl w:val="99DAA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B17EE"/>
    <w:multiLevelType w:val="hybridMultilevel"/>
    <w:tmpl w:val="8706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C279C"/>
    <w:multiLevelType w:val="multilevel"/>
    <w:tmpl w:val="9D766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703CF"/>
    <w:multiLevelType w:val="multilevel"/>
    <w:tmpl w:val="B5A0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65AE6"/>
    <w:multiLevelType w:val="hybridMultilevel"/>
    <w:tmpl w:val="DA2EA466"/>
    <w:lvl w:ilvl="0" w:tplc="80A22E38">
      <w:start w:val="2"/>
      <w:numFmt w:val="lowerLetter"/>
      <w:lvlText w:val="%1."/>
      <w:lvlJc w:val="left"/>
      <w:pPr>
        <w:tabs>
          <w:tab w:val="num" w:pos="720"/>
        </w:tabs>
        <w:ind w:left="720" w:hanging="360"/>
      </w:pPr>
    </w:lvl>
    <w:lvl w:ilvl="1" w:tplc="80F221EE" w:tentative="1">
      <w:start w:val="1"/>
      <w:numFmt w:val="decimal"/>
      <w:lvlText w:val="%2."/>
      <w:lvlJc w:val="left"/>
      <w:pPr>
        <w:tabs>
          <w:tab w:val="num" w:pos="1440"/>
        </w:tabs>
        <w:ind w:left="1440" w:hanging="360"/>
      </w:pPr>
    </w:lvl>
    <w:lvl w:ilvl="2" w:tplc="293419DE" w:tentative="1">
      <w:start w:val="1"/>
      <w:numFmt w:val="decimal"/>
      <w:lvlText w:val="%3."/>
      <w:lvlJc w:val="left"/>
      <w:pPr>
        <w:tabs>
          <w:tab w:val="num" w:pos="2160"/>
        </w:tabs>
        <w:ind w:left="2160" w:hanging="360"/>
      </w:pPr>
    </w:lvl>
    <w:lvl w:ilvl="3" w:tplc="AB4E52D8" w:tentative="1">
      <w:start w:val="1"/>
      <w:numFmt w:val="decimal"/>
      <w:lvlText w:val="%4."/>
      <w:lvlJc w:val="left"/>
      <w:pPr>
        <w:tabs>
          <w:tab w:val="num" w:pos="2880"/>
        </w:tabs>
        <w:ind w:left="2880" w:hanging="360"/>
      </w:pPr>
    </w:lvl>
    <w:lvl w:ilvl="4" w:tplc="AE0C881E" w:tentative="1">
      <w:start w:val="1"/>
      <w:numFmt w:val="decimal"/>
      <w:lvlText w:val="%5."/>
      <w:lvlJc w:val="left"/>
      <w:pPr>
        <w:tabs>
          <w:tab w:val="num" w:pos="3600"/>
        </w:tabs>
        <w:ind w:left="3600" w:hanging="360"/>
      </w:pPr>
    </w:lvl>
    <w:lvl w:ilvl="5" w:tplc="581CB940" w:tentative="1">
      <w:start w:val="1"/>
      <w:numFmt w:val="decimal"/>
      <w:lvlText w:val="%6."/>
      <w:lvlJc w:val="left"/>
      <w:pPr>
        <w:tabs>
          <w:tab w:val="num" w:pos="4320"/>
        </w:tabs>
        <w:ind w:left="4320" w:hanging="360"/>
      </w:pPr>
    </w:lvl>
    <w:lvl w:ilvl="6" w:tplc="4D96CAF0" w:tentative="1">
      <w:start w:val="1"/>
      <w:numFmt w:val="decimal"/>
      <w:lvlText w:val="%7."/>
      <w:lvlJc w:val="left"/>
      <w:pPr>
        <w:tabs>
          <w:tab w:val="num" w:pos="5040"/>
        </w:tabs>
        <w:ind w:left="5040" w:hanging="360"/>
      </w:pPr>
    </w:lvl>
    <w:lvl w:ilvl="7" w:tplc="0480DCAC" w:tentative="1">
      <w:start w:val="1"/>
      <w:numFmt w:val="decimal"/>
      <w:lvlText w:val="%8."/>
      <w:lvlJc w:val="left"/>
      <w:pPr>
        <w:tabs>
          <w:tab w:val="num" w:pos="5760"/>
        </w:tabs>
        <w:ind w:left="5760" w:hanging="360"/>
      </w:pPr>
    </w:lvl>
    <w:lvl w:ilvl="8" w:tplc="41D86A10" w:tentative="1">
      <w:start w:val="1"/>
      <w:numFmt w:val="decimal"/>
      <w:lvlText w:val="%9."/>
      <w:lvlJc w:val="left"/>
      <w:pPr>
        <w:tabs>
          <w:tab w:val="num" w:pos="6480"/>
        </w:tabs>
        <w:ind w:left="6480" w:hanging="360"/>
      </w:pPr>
    </w:lvl>
  </w:abstractNum>
  <w:abstractNum w:abstractNumId="20" w15:restartNumberingAfterBreak="0">
    <w:nsid w:val="51853388"/>
    <w:multiLevelType w:val="multilevel"/>
    <w:tmpl w:val="36FA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B5717D"/>
    <w:multiLevelType w:val="multilevel"/>
    <w:tmpl w:val="4AF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BD4EB4"/>
    <w:multiLevelType w:val="multilevel"/>
    <w:tmpl w:val="08A03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786B0F"/>
    <w:multiLevelType w:val="multilevel"/>
    <w:tmpl w:val="E48EA49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642605"/>
    <w:multiLevelType w:val="multilevel"/>
    <w:tmpl w:val="8266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AB543F"/>
    <w:multiLevelType w:val="multilevel"/>
    <w:tmpl w:val="8340C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2261A8"/>
    <w:multiLevelType w:val="hybridMultilevel"/>
    <w:tmpl w:val="623AA984"/>
    <w:lvl w:ilvl="0" w:tplc="2E9EE0B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2466A6"/>
    <w:multiLevelType w:val="multilevel"/>
    <w:tmpl w:val="6A8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252E18"/>
    <w:multiLevelType w:val="multilevel"/>
    <w:tmpl w:val="833054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4391C"/>
    <w:multiLevelType w:val="multilevel"/>
    <w:tmpl w:val="42D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4"/>
  </w:num>
  <w:num w:numId="4">
    <w:abstractNumId w:val="16"/>
  </w:num>
  <w:num w:numId="5">
    <w:abstractNumId w:val="7"/>
  </w:num>
  <w:num w:numId="6">
    <w:abstractNumId w:val="11"/>
  </w:num>
  <w:num w:numId="7">
    <w:abstractNumId w:val="24"/>
  </w:num>
  <w:num w:numId="8">
    <w:abstractNumId w:val="1"/>
  </w:num>
  <w:num w:numId="9">
    <w:abstractNumId w:val="17"/>
    <w:lvlOverride w:ilvl="0">
      <w:lvl w:ilvl="0">
        <w:numFmt w:val="decimal"/>
        <w:lvlText w:val="%1."/>
        <w:lvlJc w:val="left"/>
      </w:lvl>
    </w:lvlOverride>
  </w:num>
  <w:num w:numId="10">
    <w:abstractNumId w:val="17"/>
    <w:lvlOverride w:ilvl="0">
      <w:lvl w:ilvl="0">
        <w:numFmt w:val="decimal"/>
        <w:lvlText w:val="%1."/>
        <w:lvlJc w:val="left"/>
      </w:lvl>
    </w:lvlOverride>
  </w:num>
  <w:num w:numId="11">
    <w:abstractNumId w:val="17"/>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26"/>
  </w:num>
  <w:num w:numId="17">
    <w:abstractNumId w:val="27"/>
  </w:num>
  <w:num w:numId="18">
    <w:abstractNumId w:val="9"/>
  </w:num>
  <w:num w:numId="19">
    <w:abstractNumId w:val="21"/>
  </w:num>
  <w:num w:numId="20">
    <w:abstractNumId w:val="25"/>
  </w:num>
  <w:num w:numId="21">
    <w:abstractNumId w:val="29"/>
    <w:lvlOverride w:ilvl="0">
      <w:lvl w:ilvl="0">
        <w:numFmt w:val="lowerLetter"/>
        <w:lvlText w:val="%1."/>
        <w:lvlJc w:val="left"/>
      </w:lvl>
    </w:lvlOverride>
  </w:num>
  <w:num w:numId="22">
    <w:abstractNumId w:val="19"/>
  </w:num>
  <w:num w:numId="23">
    <w:abstractNumId w:val="6"/>
  </w:num>
  <w:num w:numId="24">
    <w:abstractNumId w:val="22"/>
    <w:lvlOverride w:ilvl="0">
      <w:lvl w:ilvl="0">
        <w:numFmt w:val="decimal"/>
        <w:lvlText w:val="%1."/>
        <w:lvlJc w:val="left"/>
      </w:lvl>
    </w:lvlOverride>
  </w:num>
  <w:num w:numId="25">
    <w:abstractNumId w:val="23"/>
  </w:num>
  <w:num w:numId="26">
    <w:abstractNumId w:val="13"/>
  </w:num>
  <w:num w:numId="27">
    <w:abstractNumId w:val="18"/>
  </w:num>
  <w:num w:numId="28">
    <w:abstractNumId w:val="28"/>
  </w:num>
  <w:num w:numId="29">
    <w:abstractNumId w:val="10"/>
  </w:num>
  <w:num w:numId="30">
    <w:abstractNumId w:val="5"/>
  </w:num>
  <w:num w:numId="31">
    <w:abstractNumId w:val="15"/>
  </w:num>
  <w:num w:numId="32">
    <w:abstractNumId w:val="2"/>
  </w:num>
  <w:num w:numId="33">
    <w:abstractNumId w:val="8"/>
  </w:num>
  <w:num w:numId="34">
    <w:abstractNumId w:val="0"/>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292B"/>
    <w:rsid w:val="0003506F"/>
    <w:rsid w:val="000462B9"/>
    <w:rsid w:val="000868DE"/>
    <w:rsid w:val="000B170C"/>
    <w:rsid w:val="000E4B11"/>
    <w:rsid w:val="00113F9D"/>
    <w:rsid w:val="001418A2"/>
    <w:rsid w:val="00150FC3"/>
    <w:rsid w:val="00177058"/>
    <w:rsid w:val="00183803"/>
    <w:rsid w:val="00184CAD"/>
    <w:rsid w:val="001E292B"/>
    <w:rsid w:val="00221ED3"/>
    <w:rsid w:val="00232EB1"/>
    <w:rsid w:val="00235FF4"/>
    <w:rsid w:val="002A4238"/>
    <w:rsid w:val="002B68C6"/>
    <w:rsid w:val="002E786A"/>
    <w:rsid w:val="002F54ED"/>
    <w:rsid w:val="002F70CC"/>
    <w:rsid w:val="00320C56"/>
    <w:rsid w:val="00342033"/>
    <w:rsid w:val="0039395F"/>
    <w:rsid w:val="003B02F4"/>
    <w:rsid w:val="003C14BB"/>
    <w:rsid w:val="003C5AC9"/>
    <w:rsid w:val="003F51A9"/>
    <w:rsid w:val="0040672D"/>
    <w:rsid w:val="00416728"/>
    <w:rsid w:val="004C3C00"/>
    <w:rsid w:val="00551275"/>
    <w:rsid w:val="00567F91"/>
    <w:rsid w:val="00573FE8"/>
    <w:rsid w:val="005C13A0"/>
    <w:rsid w:val="005D7D04"/>
    <w:rsid w:val="005F47CC"/>
    <w:rsid w:val="006004FF"/>
    <w:rsid w:val="00633BAB"/>
    <w:rsid w:val="00662B36"/>
    <w:rsid w:val="00664A54"/>
    <w:rsid w:val="006B7BBA"/>
    <w:rsid w:val="006C3494"/>
    <w:rsid w:val="006D4F69"/>
    <w:rsid w:val="006F04F6"/>
    <w:rsid w:val="00707648"/>
    <w:rsid w:val="007315FB"/>
    <w:rsid w:val="00785CDA"/>
    <w:rsid w:val="007C63E7"/>
    <w:rsid w:val="007F1ED0"/>
    <w:rsid w:val="007F45C1"/>
    <w:rsid w:val="00834706"/>
    <w:rsid w:val="0088050D"/>
    <w:rsid w:val="00893EF2"/>
    <w:rsid w:val="00894A88"/>
    <w:rsid w:val="008A4ECC"/>
    <w:rsid w:val="008F6FFB"/>
    <w:rsid w:val="00930818"/>
    <w:rsid w:val="0095553C"/>
    <w:rsid w:val="009F0DCB"/>
    <w:rsid w:val="00A11589"/>
    <w:rsid w:val="00A4135A"/>
    <w:rsid w:val="00A975E0"/>
    <w:rsid w:val="00AA2F69"/>
    <w:rsid w:val="00AA66AD"/>
    <w:rsid w:val="00B17FCE"/>
    <w:rsid w:val="00B33933"/>
    <w:rsid w:val="00B33D11"/>
    <w:rsid w:val="00B40C3D"/>
    <w:rsid w:val="00BA0A46"/>
    <w:rsid w:val="00BA6F77"/>
    <w:rsid w:val="00BC2E2D"/>
    <w:rsid w:val="00C50D63"/>
    <w:rsid w:val="00C77D5C"/>
    <w:rsid w:val="00CA37B7"/>
    <w:rsid w:val="00CC5968"/>
    <w:rsid w:val="00CE4782"/>
    <w:rsid w:val="00D01A6C"/>
    <w:rsid w:val="00D228ED"/>
    <w:rsid w:val="00D3676F"/>
    <w:rsid w:val="00DE3AA9"/>
    <w:rsid w:val="00DF023B"/>
    <w:rsid w:val="00E0586A"/>
    <w:rsid w:val="00E1452A"/>
    <w:rsid w:val="00E245E1"/>
    <w:rsid w:val="00E85069"/>
    <w:rsid w:val="00E95C71"/>
    <w:rsid w:val="00EA24AF"/>
    <w:rsid w:val="00EE5B2A"/>
    <w:rsid w:val="00F45B7C"/>
    <w:rsid w:val="00F64EF5"/>
    <w:rsid w:val="00F716A7"/>
    <w:rsid w:val="00F74D52"/>
    <w:rsid w:val="00FC4A6E"/>
    <w:rsid w:val="00FF0F46"/>
    <w:rsid w:val="00FF45EA"/>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45AA5DE"/>
  <w15:docId w15:val="{FE9B1A85-41A4-4CD0-83B2-C54C29A8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04"/>
    <w:rPr>
      <w:rFonts w:ascii="Segoe UI" w:hAnsi="Segoe UI" w:cs="Segoe UI"/>
      <w:sz w:val="18"/>
      <w:szCs w:val="18"/>
    </w:rPr>
  </w:style>
  <w:style w:type="paragraph" w:styleId="Header">
    <w:name w:val="header"/>
    <w:basedOn w:val="Normal"/>
    <w:link w:val="HeaderChar"/>
    <w:uiPriority w:val="99"/>
    <w:unhideWhenUsed/>
    <w:rsid w:val="00183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03"/>
  </w:style>
  <w:style w:type="paragraph" w:styleId="Footer">
    <w:name w:val="footer"/>
    <w:basedOn w:val="Normal"/>
    <w:link w:val="FooterChar"/>
    <w:uiPriority w:val="99"/>
    <w:unhideWhenUsed/>
    <w:qFormat/>
    <w:rsid w:val="00183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03"/>
  </w:style>
  <w:style w:type="table" w:customStyle="1" w:styleId="TableGridLight1">
    <w:name w:val="Table Grid Light1"/>
    <w:basedOn w:val="TableNormal"/>
    <w:uiPriority w:val="40"/>
    <w:rsid w:val="006F04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F0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2B9"/>
    <w:pPr>
      <w:ind w:left="720"/>
      <w:contextualSpacing/>
    </w:pPr>
  </w:style>
  <w:style w:type="paragraph" w:styleId="NoSpacing">
    <w:name w:val="No Spacing"/>
    <w:uiPriority w:val="1"/>
    <w:qFormat/>
    <w:rsid w:val="00CE4782"/>
    <w:pPr>
      <w:spacing w:after="0" w:line="240" w:lineRule="auto"/>
    </w:pPr>
    <w:rPr>
      <w:color w:val="44546A" w:themeColor="text2"/>
      <w:sz w:val="20"/>
      <w:szCs w:val="20"/>
      <w:lang w:val="en-US"/>
    </w:rPr>
  </w:style>
  <w:style w:type="paragraph" w:styleId="NormalWeb">
    <w:name w:val="Normal (Web)"/>
    <w:basedOn w:val="Normal"/>
    <w:uiPriority w:val="99"/>
    <w:unhideWhenUsed/>
    <w:rsid w:val="00B17FC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533">
      <w:bodyDiv w:val="1"/>
      <w:marLeft w:val="0"/>
      <w:marRight w:val="0"/>
      <w:marTop w:val="0"/>
      <w:marBottom w:val="0"/>
      <w:divBdr>
        <w:top w:val="none" w:sz="0" w:space="0" w:color="auto"/>
        <w:left w:val="none" w:sz="0" w:space="0" w:color="auto"/>
        <w:bottom w:val="none" w:sz="0" w:space="0" w:color="auto"/>
        <w:right w:val="none" w:sz="0" w:space="0" w:color="auto"/>
      </w:divBdr>
    </w:div>
    <w:div w:id="36900461">
      <w:bodyDiv w:val="1"/>
      <w:marLeft w:val="0"/>
      <w:marRight w:val="0"/>
      <w:marTop w:val="0"/>
      <w:marBottom w:val="0"/>
      <w:divBdr>
        <w:top w:val="none" w:sz="0" w:space="0" w:color="auto"/>
        <w:left w:val="none" w:sz="0" w:space="0" w:color="auto"/>
        <w:bottom w:val="none" w:sz="0" w:space="0" w:color="auto"/>
        <w:right w:val="none" w:sz="0" w:space="0" w:color="auto"/>
      </w:divBdr>
    </w:div>
    <w:div w:id="352655813">
      <w:bodyDiv w:val="1"/>
      <w:marLeft w:val="0"/>
      <w:marRight w:val="0"/>
      <w:marTop w:val="0"/>
      <w:marBottom w:val="0"/>
      <w:divBdr>
        <w:top w:val="none" w:sz="0" w:space="0" w:color="auto"/>
        <w:left w:val="none" w:sz="0" w:space="0" w:color="auto"/>
        <w:bottom w:val="none" w:sz="0" w:space="0" w:color="auto"/>
        <w:right w:val="none" w:sz="0" w:space="0" w:color="auto"/>
      </w:divBdr>
    </w:div>
    <w:div w:id="376513792">
      <w:bodyDiv w:val="1"/>
      <w:marLeft w:val="0"/>
      <w:marRight w:val="0"/>
      <w:marTop w:val="0"/>
      <w:marBottom w:val="0"/>
      <w:divBdr>
        <w:top w:val="none" w:sz="0" w:space="0" w:color="auto"/>
        <w:left w:val="none" w:sz="0" w:space="0" w:color="auto"/>
        <w:bottom w:val="none" w:sz="0" w:space="0" w:color="auto"/>
        <w:right w:val="none" w:sz="0" w:space="0" w:color="auto"/>
      </w:divBdr>
    </w:div>
    <w:div w:id="432357359">
      <w:bodyDiv w:val="1"/>
      <w:marLeft w:val="0"/>
      <w:marRight w:val="0"/>
      <w:marTop w:val="0"/>
      <w:marBottom w:val="0"/>
      <w:divBdr>
        <w:top w:val="none" w:sz="0" w:space="0" w:color="auto"/>
        <w:left w:val="none" w:sz="0" w:space="0" w:color="auto"/>
        <w:bottom w:val="none" w:sz="0" w:space="0" w:color="auto"/>
        <w:right w:val="none" w:sz="0" w:space="0" w:color="auto"/>
      </w:divBdr>
    </w:div>
    <w:div w:id="443498049">
      <w:bodyDiv w:val="1"/>
      <w:marLeft w:val="0"/>
      <w:marRight w:val="0"/>
      <w:marTop w:val="0"/>
      <w:marBottom w:val="0"/>
      <w:divBdr>
        <w:top w:val="none" w:sz="0" w:space="0" w:color="auto"/>
        <w:left w:val="none" w:sz="0" w:space="0" w:color="auto"/>
        <w:bottom w:val="none" w:sz="0" w:space="0" w:color="auto"/>
        <w:right w:val="none" w:sz="0" w:space="0" w:color="auto"/>
      </w:divBdr>
      <w:divsChild>
        <w:div w:id="1346588054">
          <w:marLeft w:val="720"/>
          <w:marRight w:val="0"/>
          <w:marTop w:val="0"/>
          <w:marBottom w:val="0"/>
          <w:divBdr>
            <w:top w:val="none" w:sz="0" w:space="0" w:color="auto"/>
            <w:left w:val="none" w:sz="0" w:space="0" w:color="auto"/>
            <w:bottom w:val="none" w:sz="0" w:space="0" w:color="auto"/>
            <w:right w:val="none" w:sz="0" w:space="0" w:color="auto"/>
          </w:divBdr>
        </w:div>
      </w:divsChild>
    </w:div>
    <w:div w:id="1175651596">
      <w:bodyDiv w:val="1"/>
      <w:marLeft w:val="0"/>
      <w:marRight w:val="0"/>
      <w:marTop w:val="0"/>
      <w:marBottom w:val="0"/>
      <w:divBdr>
        <w:top w:val="none" w:sz="0" w:space="0" w:color="auto"/>
        <w:left w:val="none" w:sz="0" w:space="0" w:color="auto"/>
        <w:bottom w:val="none" w:sz="0" w:space="0" w:color="auto"/>
        <w:right w:val="none" w:sz="0" w:space="0" w:color="auto"/>
      </w:divBdr>
    </w:div>
    <w:div w:id="1507743729">
      <w:bodyDiv w:val="1"/>
      <w:marLeft w:val="0"/>
      <w:marRight w:val="0"/>
      <w:marTop w:val="0"/>
      <w:marBottom w:val="0"/>
      <w:divBdr>
        <w:top w:val="none" w:sz="0" w:space="0" w:color="auto"/>
        <w:left w:val="none" w:sz="0" w:space="0" w:color="auto"/>
        <w:bottom w:val="none" w:sz="0" w:space="0" w:color="auto"/>
        <w:right w:val="none" w:sz="0" w:space="0" w:color="auto"/>
      </w:divBdr>
    </w:div>
    <w:div w:id="1705599481">
      <w:bodyDiv w:val="1"/>
      <w:marLeft w:val="0"/>
      <w:marRight w:val="0"/>
      <w:marTop w:val="0"/>
      <w:marBottom w:val="0"/>
      <w:divBdr>
        <w:top w:val="none" w:sz="0" w:space="0" w:color="auto"/>
        <w:left w:val="none" w:sz="0" w:space="0" w:color="auto"/>
        <w:bottom w:val="none" w:sz="0" w:space="0" w:color="auto"/>
        <w:right w:val="none" w:sz="0" w:space="0" w:color="auto"/>
      </w:divBdr>
    </w:div>
    <w:div w:id="1725643331">
      <w:bodyDiv w:val="1"/>
      <w:marLeft w:val="0"/>
      <w:marRight w:val="0"/>
      <w:marTop w:val="0"/>
      <w:marBottom w:val="0"/>
      <w:divBdr>
        <w:top w:val="none" w:sz="0" w:space="0" w:color="auto"/>
        <w:left w:val="none" w:sz="0" w:space="0" w:color="auto"/>
        <w:bottom w:val="none" w:sz="0" w:space="0" w:color="auto"/>
        <w:right w:val="none" w:sz="0" w:space="0" w:color="auto"/>
      </w:divBdr>
    </w:div>
    <w:div w:id="1815174329">
      <w:bodyDiv w:val="1"/>
      <w:marLeft w:val="0"/>
      <w:marRight w:val="0"/>
      <w:marTop w:val="0"/>
      <w:marBottom w:val="0"/>
      <w:divBdr>
        <w:top w:val="none" w:sz="0" w:space="0" w:color="auto"/>
        <w:left w:val="none" w:sz="0" w:space="0" w:color="auto"/>
        <w:bottom w:val="none" w:sz="0" w:space="0" w:color="auto"/>
        <w:right w:val="none" w:sz="0" w:space="0" w:color="auto"/>
      </w:divBdr>
      <w:divsChild>
        <w:div w:id="2047752288">
          <w:marLeft w:val="720"/>
          <w:marRight w:val="0"/>
          <w:marTop w:val="0"/>
          <w:marBottom w:val="0"/>
          <w:divBdr>
            <w:top w:val="none" w:sz="0" w:space="0" w:color="auto"/>
            <w:left w:val="none" w:sz="0" w:space="0" w:color="auto"/>
            <w:bottom w:val="none" w:sz="0" w:space="0" w:color="auto"/>
            <w:right w:val="none" w:sz="0" w:space="0" w:color="auto"/>
          </w:divBdr>
        </w:div>
      </w:divsChild>
    </w:div>
    <w:div w:id="2063675185">
      <w:bodyDiv w:val="1"/>
      <w:marLeft w:val="0"/>
      <w:marRight w:val="0"/>
      <w:marTop w:val="0"/>
      <w:marBottom w:val="0"/>
      <w:divBdr>
        <w:top w:val="none" w:sz="0" w:space="0" w:color="auto"/>
        <w:left w:val="none" w:sz="0" w:space="0" w:color="auto"/>
        <w:bottom w:val="none" w:sz="0" w:space="0" w:color="auto"/>
        <w:right w:val="none" w:sz="0" w:space="0" w:color="auto"/>
      </w:divBdr>
    </w:div>
    <w:div w:id="2140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54B4-6E6E-4C3E-8BE6-0BFE1D25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Joseph</dc:creator>
  <cp:keywords/>
  <dc:description/>
  <cp:lastModifiedBy>David Joseph</cp:lastModifiedBy>
  <cp:revision>45</cp:revision>
  <cp:lastPrinted>2020-01-15T06:02:00Z</cp:lastPrinted>
  <dcterms:created xsi:type="dcterms:W3CDTF">2018-12-03T07:17:00Z</dcterms:created>
  <dcterms:modified xsi:type="dcterms:W3CDTF">2020-03-02T10:56:00Z</dcterms:modified>
</cp:coreProperties>
</file>