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Second Internal Assessment Examination, OCTOBER 2018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Department of Corporate Economics, Semester5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MACRO ECONOMICS</w:t>
      </w:r>
      <w:r>
        <w:rPr>
          <w:rFonts w:ascii="Times New Roman" w:cs="Times New Roman" w:hAnsi="Times New Roman"/>
          <w:b/>
          <w:sz w:val="28"/>
          <w:szCs w:val="32"/>
        </w:rPr>
        <w:t xml:space="preserve"> I</w:t>
      </w:r>
      <w:bookmarkStart w:id="0" w:name="_GoBack"/>
      <w:bookmarkEnd w:id="0"/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Total</w:t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>: 80 marks</w:t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>Time: 3Hours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Answer all questions. Each question carries 1 mark.</w:t>
      </w:r>
    </w:p>
    <w:p>
      <w:pPr>
        <w:pStyle w:val="style179"/>
        <w:numPr>
          <w:ilvl w:val="0"/>
          <w:numId w:val="1"/>
        </w:numPr>
        <w:rPr/>
      </w:pPr>
      <w:r>
        <w:t>Variables</w:t>
      </w:r>
    </w:p>
    <w:p>
      <w:pPr>
        <w:pStyle w:val="style179"/>
        <w:numPr>
          <w:ilvl w:val="0"/>
          <w:numId w:val="1"/>
        </w:numPr>
        <w:rPr/>
      </w:pPr>
      <w:r>
        <w:t xml:space="preserve">Aggregate </w:t>
      </w:r>
      <w:r>
        <w:t>demand</w:t>
      </w:r>
    </w:p>
    <w:p>
      <w:pPr>
        <w:pStyle w:val="style179"/>
        <w:numPr>
          <w:ilvl w:val="0"/>
          <w:numId w:val="1"/>
        </w:numPr>
        <w:rPr/>
      </w:pPr>
      <w:r>
        <w:t>National income</w:t>
      </w:r>
    </w:p>
    <w:p>
      <w:pPr>
        <w:pStyle w:val="style179"/>
        <w:numPr>
          <w:ilvl w:val="0"/>
          <w:numId w:val="1"/>
        </w:numPr>
        <w:rPr/>
      </w:pPr>
      <w:r>
        <w:t>Economic model</w:t>
      </w:r>
    </w:p>
    <w:p>
      <w:pPr>
        <w:pStyle w:val="style179"/>
        <w:numPr>
          <w:ilvl w:val="0"/>
          <w:numId w:val="1"/>
        </w:numPr>
        <w:rPr/>
      </w:pPr>
      <w:r>
        <w:t>J.M Keynes</w:t>
      </w:r>
    </w:p>
    <w:p>
      <w:pPr>
        <w:pStyle w:val="style179"/>
        <w:numPr>
          <w:ilvl w:val="0"/>
          <w:numId w:val="1"/>
        </w:numPr>
        <w:rPr/>
      </w:pPr>
      <w:r>
        <w:t>Classical Economics</w:t>
      </w:r>
    </w:p>
    <w:p>
      <w:pPr>
        <w:pStyle w:val="style179"/>
        <w:numPr>
          <w:ilvl w:val="0"/>
          <w:numId w:val="1"/>
        </w:numPr>
        <w:rPr/>
      </w:pPr>
      <w:r>
        <w:t>Keynesian economics</w:t>
      </w:r>
    </w:p>
    <w:p>
      <w:pPr>
        <w:pStyle w:val="style179"/>
        <w:numPr>
          <w:ilvl w:val="0"/>
          <w:numId w:val="1"/>
        </w:numPr>
        <w:rPr/>
      </w:pPr>
      <w:r>
        <w:t>Effective Demand</w:t>
      </w:r>
    </w:p>
    <w:p>
      <w:pPr>
        <w:pStyle w:val="style179"/>
        <w:numPr>
          <w:ilvl w:val="0"/>
          <w:numId w:val="1"/>
        </w:numPr>
        <w:rPr/>
      </w:pPr>
      <w:r>
        <w:t>Says Law</w:t>
      </w:r>
    </w:p>
    <w:p>
      <w:pPr>
        <w:pStyle w:val="style179"/>
        <w:numPr>
          <w:ilvl w:val="0"/>
          <w:numId w:val="1"/>
        </w:numPr>
        <w:rPr/>
      </w:pPr>
      <w:r>
        <w:t>Velocity of Money</w:t>
      </w:r>
    </w:p>
    <w:p>
      <w:pPr>
        <w:pStyle w:val="style179"/>
        <w:rPr/>
      </w:pPr>
      <w:r>
        <w:t xml:space="preserve">                                                           </w:t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 xml:space="preserve">     </w:t>
      </w:r>
      <w:r>
        <w:rPr>
          <w:rFonts w:ascii="Times New Roman" w:cs="Times New Roman" w:hAnsi="Times New Roman"/>
          <w:b/>
          <w:sz w:val="20"/>
          <w:szCs w:val="32"/>
        </w:rPr>
        <w:t>(10 X 1 = 10 marks)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B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8</w:t>
      </w:r>
      <w:r>
        <w:rPr>
          <w:rFonts w:ascii="Times New Roman" w:cs="Times New Roman" w:hAnsi="Times New Roman"/>
          <w:b/>
          <w:sz w:val="28"/>
        </w:rPr>
        <w:t xml:space="preserve"> questions. Each question carries 2 marks</w:t>
      </w:r>
    </w:p>
    <w:p>
      <w:pPr>
        <w:pStyle w:val="style179"/>
        <w:numPr>
          <w:ilvl w:val="0"/>
          <w:numId w:val="1"/>
        </w:numPr>
        <w:rPr/>
      </w:pPr>
      <w:r>
        <w:t>What is NEW?</w:t>
      </w:r>
    </w:p>
    <w:p>
      <w:pPr>
        <w:pStyle w:val="style179"/>
        <w:numPr>
          <w:ilvl w:val="0"/>
          <w:numId w:val="1"/>
        </w:numPr>
        <w:rPr/>
      </w:pPr>
      <w:r>
        <w:t>Differentiate Stock and Flow.</w:t>
      </w:r>
    </w:p>
    <w:p>
      <w:pPr>
        <w:pStyle w:val="style179"/>
        <w:numPr>
          <w:ilvl w:val="0"/>
          <w:numId w:val="1"/>
        </w:numPr>
        <w:rPr/>
      </w:pPr>
      <w:r>
        <w:t>What is Consumption Function?</w:t>
      </w:r>
    </w:p>
    <w:p>
      <w:pPr>
        <w:pStyle w:val="style179"/>
        <w:numPr>
          <w:ilvl w:val="0"/>
          <w:numId w:val="1"/>
        </w:numPr>
        <w:rPr/>
      </w:pPr>
      <w:r>
        <w:t>Differentiate Endogenous and Exogenous.</w:t>
      </w:r>
    </w:p>
    <w:p>
      <w:pPr>
        <w:pStyle w:val="style179"/>
        <w:numPr>
          <w:ilvl w:val="0"/>
          <w:numId w:val="1"/>
        </w:numPr>
        <w:rPr/>
      </w:pPr>
      <w:r>
        <w:t>Actual GNP and Potential GNP.</w:t>
      </w:r>
    </w:p>
    <w:p>
      <w:pPr>
        <w:pStyle w:val="style179"/>
        <w:numPr>
          <w:ilvl w:val="0"/>
          <w:numId w:val="1"/>
        </w:numPr>
        <w:rPr/>
      </w:pPr>
      <w:r>
        <w:t>What is Keynesian Revolution?</w:t>
      </w:r>
    </w:p>
    <w:p>
      <w:pPr>
        <w:pStyle w:val="style179"/>
        <w:numPr>
          <w:ilvl w:val="0"/>
          <w:numId w:val="1"/>
        </w:numPr>
        <w:rPr/>
      </w:pPr>
      <w:r>
        <w:t>What is Inflation?</w:t>
      </w:r>
    </w:p>
    <w:p>
      <w:pPr>
        <w:pStyle w:val="style179"/>
        <w:numPr>
          <w:ilvl w:val="0"/>
          <w:numId w:val="1"/>
        </w:numPr>
        <w:rPr/>
      </w:pPr>
      <w:r>
        <w:t>What is Neutrality of Money?</w:t>
      </w:r>
    </w:p>
    <w:p>
      <w:pPr>
        <w:pStyle w:val="style179"/>
        <w:numPr>
          <w:ilvl w:val="0"/>
          <w:numId w:val="1"/>
        </w:numPr>
        <w:rPr/>
      </w:pPr>
      <w:r>
        <w:t>What is Sticky Prices?</w:t>
      </w:r>
    </w:p>
    <w:p>
      <w:pPr>
        <w:pStyle w:val="style179"/>
        <w:numPr>
          <w:ilvl w:val="0"/>
          <w:numId w:val="1"/>
        </w:numPr>
        <w:rPr/>
      </w:pPr>
      <w:r>
        <w:t>What is Great Depression?</w:t>
      </w:r>
    </w:p>
    <w:p>
      <w:pPr>
        <w:pStyle w:val="style179"/>
        <w:numPr>
          <w:ilvl w:val="0"/>
          <w:numId w:val="1"/>
        </w:numPr>
        <w:rPr/>
      </w:pPr>
      <w:r>
        <w:t>Differentiate Independent and Dependent Variable.</w:t>
      </w:r>
    </w:p>
    <w:p>
      <w:pPr>
        <w:pStyle w:val="style179"/>
        <w:numPr>
          <w:ilvl w:val="0"/>
          <w:numId w:val="1"/>
        </w:numPr>
        <w:rPr/>
      </w:pPr>
      <w:r>
        <w:t>Point out Fiscal Policy.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179"/>
        <w:spacing w:after="0" w:lineRule="auto" w:line="240"/>
        <w:ind w:left="6480" w:firstLine="720"/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b/>
          <w:sz w:val="20"/>
        </w:rPr>
        <w:t xml:space="preserve">        (8 X 2 = 16</w:t>
      </w:r>
      <w:r>
        <w:rPr>
          <w:rFonts w:ascii="Times New Roman" w:cs="Times New Roman" w:hAnsi="Times New Roman"/>
          <w:b/>
          <w:sz w:val="20"/>
        </w:rPr>
        <w:t xml:space="preserve"> marks)</w:t>
      </w:r>
    </w:p>
    <w:p>
      <w:pPr>
        <w:pStyle w:val="style179"/>
        <w:spacing w:before="100" w:beforeAutospacing="true" w:after="100" w:afterAutospacing="true" w:lineRule="auto" w:line="240"/>
        <w:ind w:left="3600" w:firstLine="72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C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6</w:t>
      </w:r>
      <w:r>
        <w:rPr>
          <w:rFonts w:ascii="Times New Roman" w:cs="Times New Roman" w:hAnsi="Times New Roman"/>
          <w:b/>
          <w:sz w:val="28"/>
        </w:rPr>
        <w:t xml:space="preserve"> questions. Each question carries 4 marks.</w:t>
      </w:r>
    </w:p>
    <w:p>
      <w:pPr>
        <w:pStyle w:val="style179"/>
        <w:numPr>
          <w:ilvl w:val="0"/>
          <w:numId w:val="1"/>
        </w:numPr>
        <w:rPr/>
      </w:pPr>
      <w:r>
        <w:t>Differentiate Micro and Macro Economics</w:t>
      </w:r>
    </w:p>
    <w:p>
      <w:pPr>
        <w:pStyle w:val="style179"/>
        <w:numPr>
          <w:ilvl w:val="0"/>
          <w:numId w:val="1"/>
        </w:numPr>
        <w:rPr/>
      </w:pPr>
      <w:r>
        <w:t>Differentiate Static and Dynamic Variable</w:t>
      </w:r>
    </w:p>
    <w:p>
      <w:pPr>
        <w:pStyle w:val="style179"/>
        <w:numPr>
          <w:ilvl w:val="0"/>
          <w:numId w:val="1"/>
        </w:numPr>
        <w:rPr/>
      </w:pPr>
      <w:r>
        <w:t xml:space="preserve">Describe Keynes attack on </w:t>
      </w:r>
      <w:r>
        <w:t>Classicals</w:t>
      </w:r>
    </w:p>
    <w:p>
      <w:pPr>
        <w:pStyle w:val="style179"/>
        <w:numPr>
          <w:ilvl w:val="0"/>
          <w:numId w:val="1"/>
        </w:numPr>
        <w:rPr/>
      </w:pPr>
      <w:r>
        <w:t xml:space="preserve">Elucidate Classical theory Assumptions </w:t>
      </w:r>
    </w:p>
    <w:p>
      <w:pPr>
        <w:pStyle w:val="style179"/>
        <w:numPr>
          <w:ilvl w:val="0"/>
          <w:numId w:val="1"/>
        </w:numPr>
        <w:rPr/>
      </w:pPr>
      <w:r>
        <w:t>Explain Says law of Market</w:t>
      </w:r>
    </w:p>
    <w:p>
      <w:pPr>
        <w:pStyle w:val="style179"/>
        <w:numPr>
          <w:ilvl w:val="0"/>
          <w:numId w:val="1"/>
        </w:numPr>
        <w:rPr/>
      </w:pPr>
      <w:r>
        <w:t>What do you mean by consumption function? From the given income-consumption data, find APC and MPC.</w:t>
      </w:r>
    </w:p>
    <w:p>
      <w:pPr>
        <w:pStyle w:val="style179"/>
        <w:rPr/>
      </w:pPr>
      <w:r>
        <w:t>Y:</w:t>
      </w:r>
      <w:r>
        <w:tab/>
      </w:r>
      <w:r>
        <w:t>300</w:t>
      </w:r>
      <w:r>
        <w:tab/>
      </w:r>
      <w:r>
        <w:t>400</w:t>
      </w:r>
      <w:r>
        <w:tab/>
      </w:r>
      <w:r>
        <w:t>500</w:t>
      </w:r>
      <w:r>
        <w:tab/>
      </w:r>
      <w:r>
        <w:t>600</w:t>
      </w:r>
      <w:r>
        <w:tab/>
      </w:r>
      <w:r>
        <w:t>700</w:t>
      </w:r>
    </w:p>
    <w:p>
      <w:pPr>
        <w:pStyle w:val="style179"/>
        <w:rPr/>
      </w:pPr>
      <w:r>
        <w:t>C:</w:t>
      </w:r>
      <w:r>
        <w:tab/>
      </w:r>
      <w:r>
        <w:t>300</w:t>
      </w:r>
      <w:r>
        <w:tab/>
      </w:r>
      <w:r>
        <w:t>380</w:t>
      </w:r>
      <w:r>
        <w:tab/>
      </w:r>
      <w:r>
        <w:t>460</w:t>
      </w:r>
      <w:r>
        <w:tab/>
      </w:r>
      <w:r>
        <w:t>540</w:t>
      </w:r>
      <w:r>
        <w:tab/>
      </w:r>
      <w:r>
        <w:t>620</w:t>
      </w:r>
    </w:p>
    <w:p>
      <w:pPr>
        <w:pStyle w:val="style179"/>
        <w:rPr/>
      </w:pPr>
    </w:p>
    <w:p>
      <w:pPr>
        <w:pStyle w:val="style179"/>
        <w:numPr>
          <w:ilvl w:val="0"/>
          <w:numId w:val="1"/>
        </w:numPr>
        <w:rPr/>
      </w:pPr>
      <w:r>
        <w:t>Explain Phillips curve?</w:t>
      </w:r>
    </w:p>
    <w:p>
      <w:pPr>
        <w:pStyle w:val="style179"/>
        <w:numPr>
          <w:ilvl w:val="0"/>
          <w:numId w:val="1"/>
        </w:numPr>
        <w:rPr/>
      </w:pPr>
      <w:r>
        <w:t>Explain Wage Price Flexibility</w:t>
      </w:r>
    </w:p>
    <w:p>
      <w:pPr>
        <w:pStyle w:val="style179"/>
        <w:numPr>
          <w:ilvl w:val="0"/>
          <w:numId w:val="1"/>
        </w:numPr>
        <w:rPr/>
      </w:pPr>
      <w:r>
        <w:t>Explain the various methods</w:t>
      </w:r>
      <w:r>
        <w:t xml:space="preserve"> for measuring national income?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0"/>
        </w:rPr>
        <w:t>(6 X 4= 24</w:t>
      </w:r>
      <w:r>
        <w:rPr>
          <w:rFonts w:ascii="Times New Roman" w:cs="Times New Roman" w:hAnsi="Times New Roman"/>
          <w:b/>
          <w:sz w:val="20"/>
        </w:rPr>
        <w:t xml:space="preserve"> marks)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D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2</w:t>
      </w:r>
      <w:r>
        <w:rPr>
          <w:rFonts w:ascii="Times New Roman" w:cs="Times New Roman" w:hAnsi="Times New Roman"/>
          <w:b/>
          <w:sz w:val="28"/>
        </w:rPr>
        <w:t xml:space="preserve"> question</w:t>
      </w:r>
      <w:r>
        <w:rPr>
          <w:rFonts w:ascii="Times New Roman" w:cs="Times New Roman" w:hAnsi="Times New Roman"/>
          <w:b/>
          <w:sz w:val="28"/>
        </w:rPr>
        <w:t>s</w:t>
      </w:r>
      <w:r>
        <w:rPr>
          <w:rFonts w:ascii="Times New Roman" w:cs="Times New Roman" w:hAnsi="Times New Roman"/>
          <w:b/>
          <w:sz w:val="28"/>
        </w:rPr>
        <w:t>. Question carries15 marks.</w:t>
      </w:r>
    </w:p>
    <w:p>
      <w:pPr>
        <w:pStyle w:val="style179"/>
        <w:numPr>
          <w:ilvl w:val="0"/>
          <w:numId w:val="2"/>
        </w:numPr>
        <w:rPr/>
      </w:pPr>
      <w:r>
        <w:t>Critically examine Classical Dichotomy</w:t>
      </w:r>
    </w:p>
    <w:p>
      <w:pPr>
        <w:pStyle w:val="style179"/>
        <w:numPr>
          <w:ilvl w:val="0"/>
          <w:numId w:val="2"/>
        </w:numPr>
        <w:rPr/>
      </w:pPr>
      <w:r>
        <w:t>Critically examine the Classical Theory of Employment?</w:t>
      </w:r>
    </w:p>
    <w:p>
      <w:pPr>
        <w:pStyle w:val="style179"/>
        <w:numPr>
          <w:ilvl w:val="0"/>
          <w:numId w:val="2"/>
        </w:numPr>
        <w:rPr/>
      </w:pPr>
      <w:r>
        <w:t>Graphically explain the circular flow of income in a four sector model?</w:t>
      </w:r>
    </w:p>
    <w:p>
      <w:pPr>
        <w:pStyle w:val="style179"/>
        <w:numPr>
          <w:ilvl w:val="0"/>
          <w:numId w:val="2"/>
        </w:numPr>
        <w:rPr/>
      </w:pPr>
      <w:r>
        <w:t>Examine the determination of Income and Employment on the role of money and price and Keynes attack on Classical theory?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0"/>
        <w:spacing w:lineRule="auto" w:line="240"/>
        <w:ind w:left="5760" w:firstLine="72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                    (2 X 15 = 30</w:t>
      </w:r>
      <w:r>
        <w:rPr>
          <w:rFonts w:ascii="Times New Roman" w:cs="Times New Roman" w:hAnsi="Times New Roman"/>
          <w:b/>
          <w:sz w:val="20"/>
          <w:szCs w:val="20"/>
        </w:rPr>
        <w:t xml:space="preserve"> marks)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</w:p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>
      <w:trPr>
        <w:trHeight w:val="620" w:hRule="atLeast"/>
      </w:trPr>
      <w:tc>
        <w:tcPr>
          <w:tcW w:w="3192" w:type="dxa"/>
          <w:tcBorders/>
        </w:tcPr>
        <w:p>
          <w:pPr>
            <w:pStyle w:val="style31"/>
            <w:rPr/>
          </w:pPr>
        </w:p>
      </w:tc>
      <w:tc>
        <w:tcPr>
          <w:tcW w:w="3192" w:type="dxa"/>
          <w:tcBorders/>
        </w:tcPr>
        <w:p>
          <w:pPr>
            <w:pStyle w:val="style0"/>
            <w:spacing w:lineRule="auto" w:line="360"/>
            <w:jc w:val="center"/>
            <w:rPr/>
          </w:pPr>
          <w:r>
            <w:rPr>
              <w:rFonts w:ascii="Gill Sans MT" w:hAnsi="Gill Sans MT"/>
              <w:noProof/>
              <w:sz w:val="20"/>
              <w:szCs w:val="32"/>
              <w:lang w:val="en-US"/>
            </w:rPr>
            <w:drawing>
              <wp:inline distT="0" distB="0" distR="0" distL="0">
                <wp:extent cx="326007" cy="396160"/>
                <wp:effectExtent l="19050" t="0" r="0" b="0"/>
                <wp:docPr id="4097" name="Pictur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326007" cy="39616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/>
        </w:tcPr>
        <w:p>
          <w:pPr>
            <w:pStyle w:val="style31"/>
            <w:rPr/>
          </w:pPr>
        </w:p>
        <w:p>
          <w:pPr>
            <w:pStyle w:val="style31"/>
            <w:rPr/>
          </w:pPr>
          <w:r>
            <w:t>Name: …………………………………….</w:t>
          </w:r>
        </w:p>
        <w:p>
          <w:pPr>
            <w:pStyle w:val="style31"/>
            <w:rPr/>
          </w:pPr>
          <w:r>
            <w:t>Roll No: …………………………………….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0235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20235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9F2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宋体"/>
      <w:lang w:val="en-US"/>
    </w:rPr>
  </w:style>
  <w:style w:type="character" w:customStyle="1" w:styleId="style4097">
    <w:name w:val="Header Char_21be3c69-3566-41a7-9f1c-5d882ab8200c"/>
    <w:basedOn w:val="style65"/>
    <w:next w:val="style4097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宋体"/>
      <w:lang w:val="en-US"/>
    </w:rPr>
  </w:style>
  <w:style w:type="character" w:customStyle="1" w:styleId="style4098">
    <w:name w:val="Footer Char_ae03b49a-397c-4099-a27c-d91414992d8e"/>
    <w:basedOn w:val="style65"/>
    <w:next w:val="style4098"/>
    <w:link w:val="style32"/>
    <w:uiPriority w:val="99"/>
    <w:rPr>
      <w:rFonts w:eastAsia="宋体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  <w:lang w:val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274</Words>
  <Pages>2</Pages>
  <Characters>1517</Characters>
  <Application>WPS Office</Application>
  <DocSecurity>0</DocSecurity>
  <Paragraphs>73</Paragraphs>
  <ScaleCrop>false</ScaleCrop>
  <LinksUpToDate>false</LinksUpToDate>
  <CharactersWithSpaces>1959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2020-04-29T17:56:04Z</dcterms:created>
  <dc:creator>User</dc:creator>
  <lastModifiedBy>Redmi 4</lastModifiedBy>
  <dcterms:modified xsi:type="dcterms:W3CDTF">2020-04-29T17:56:04Z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