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left="0"/>
        <w:jc w:val="both"/>
        <w:rPr>
          <w:rFonts w:ascii="Times New Roman" w:cs="Times New Roman" w:hAnsi="Times New Roman"/>
        </w:rPr>
      </w:pPr>
      <w:bookmarkStart w:id="0" w:name="_GoBack"/>
      <w:bookmarkEnd w:id="0"/>
    </w:p>
    <w:p>
      <w:pPr>
        <w:pStyle w:val="style0"/>
        <w:jc w:val="center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SAINTGITS COLLEGE OF APPLIED SCIENCES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PATHAMUTTOM P.O, KOTTAYAM</w:t>
      </w:r>
    </w:p>
    <w:p>
      <w:pPr>
        <w:pStyle w:val="style0"/>
        <w:jc w:val="center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Internal Examination [</w:t>
      </w:r>
      <w:r>
        <w:rPr>
          <w:rFonts w:ascii="Times New Roman" w:hAnsi="Times New Roman"/>
        </w:rPr>
        <w:t>March 2016</w:t>
      </w:r>
      <w:r>
        <w:rPr>
          <w:rFonts w:ascii="Times New Roman" w:hAnsi="Times New Roman"/>
        </w:rPr>
        <w:t>]</w:t>
      </w:r>
    </w:p>
    <w:p>
      <w:pPr>
        <w:pStyle w:val="style0"/>
        <w:jc w:val="center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BA CORPORATE ECONOMICS </w:t>
      </w:r>
      <w:r>
        <w:rPr>
          <w:rFonts w:ascii="Times New Roman" w:hAnsi="Times New Roman"/>
          <w:b/>
        </w:rPr>
        <w:t>Second</w:t>
      </w:r>
      <w:r>
        <w:rPr>
          <w:rFonts w:ascii="Times New Roman" w:hAnsi="Times New Roman"/>
          <w:b/>
        </w:rPr>
        <w:t xml:space="preserve"> Semester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FINANCIAL ADMINISTRATION I</w:t>
      </w:r>
      <w:r>
        <w:rPr>
          <w:rFonts w:ascii="Times New Roman" w:eastAsia="Times New Roman" w:hAnsi="Times New Roman"/>
          <w:b/>
          <w:bCs/>
          <w:u w:val="single"/>
        </w:rPr>
        <w:t>I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eastAsia="Times New Roman" w:hAnsi="Times New Roman"/>
          <w:u w:val="single"/>
        </w:rPr>
      </w:pPr>
    </w:p>
    <w:p>
      <w:pPr>
        <w:pStyle w:val="style0"/>
        <w:jc w:val="center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Time: 3 hours</w:t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maximum</w:t>
      </w:r>
      <w:r>
        <w:rPr>
          <w:rFonts w:ascii="Times New Roman" w:cs="Times New Roman" w:hAnsi="Times New Roman"/>
          <w:szCs w:val="24"/>
        </w:rPr>
        <w:t>: 80 Marks</w:t>
      </w:r>
    </w:p>
    <w:p>
      <w:pPr>
        <w:pStyle w:val="style0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A</w:t>
      </w:r>
    </w:p>
    <w:p>
      <w:pPr>
        <w:pStyle w:val="style0"/>
        <w:spacing w:before="100" w:beforeAutospacing="true" w:after="100" w:afterAutospacing="true"/>
        <w:jc w:val="center"/>
        <w:contextualSpacing/>
        <w:rPr>
          <w:rFonts w:ascii="Times New Roman" w:cs="Times New Roman" w:eastAsia="Times New Roman" w:hAnsi="Times New Roman"/>
          <w:b/>
          <w:bCs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</w:t>
      </w:r>
      <w:r>
        <w:rPr>
          <w:rFonts w:ascii="Times New Roman" w:cs="Times New Roman" w:hAnsi="Times New Roman"/>
          <w:b/>
          <w:i/>
          <w:szCs w:val="24"/>
        </w:rPr>
        <w:t xml:space="preserve">all </w:t>
      </w:r>
      <w:r>
        <w:rPr>
          <w:rFonts w:ascii="Times New Roman" w:cs="Times New Roman" w:hAnsi="Times New Roman"/>
          <w:i/>
          <w:szCs w:val="24"/>
        </w:rPr>
        <w:t xml:space="preserve">questions in one sentence each. Each question carries </w:t>
      </w:r>
      <w:r>
        <w:rPr>
          <w:rFonts w:ascii="Times New Roman" w:cs="Times New Roman" w:hAnsi="Times New Roman"/>
          <w:b/>
          <w:i/>
          <w:szCs w:val="24"/>
        </w:rPr>
        <w:t>1 mark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Deficit budget</w:t>
      </w:r>
    </w:p>
    <w:p>
      <w:pPr>
        <w:pStyle w:val="style179"/>
        <w:numPr>
          <w:ilvl w:val="0"/>
          <w:numId w:val="2"/>
        </w:numPr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Social benefits</w:t>
      </w:r>
    </w:p>
    <w:p>
      <w:pPr>
        <w:pStyle w:val="style179"/>
        <w:numPr>
          <w:ilvl w:val="0"/>
          <w:numId w:val="2"/>
        </w:numPr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Pre budget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Private expenditure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>Responsibility Centre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>Budget centre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>Sales forecasting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>Public debt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>Economic policy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Cs w:val="24"/>
        </w:rPr>
        <w:t>Indirect tax</w:t>
      </w:r>
    </w:p>
    <w:p>
      <w:pPr>
        <w:pStyle w:val="style179"/>
        <w:tabs>
          <w:tab w:val="left" w:leader="none" w:pos="2618"/>
          <w:tab w:val="left" w:leader="none" w:pos="4675"/>
          <w:tab w:val="left" w:leader="none" w:pos="6545"/>
        </w:tabs>
        <w:spacing w:before="120" w:after="120"/>
        <w:jc w:val="both"/>
        <w:rPr/>
      </w:pP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ab/>
      </w:r>
      <w:r>
        <w:rPr>
          <w:rFonts w:ascii="Times New Roman" w:cs="Times New Roman" w:hAnsi="Times New Roman"/>
          <w:szCs w:val="24"/>
        </w:rPr>
        <w:t>(10 x 1= 10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B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>eight</w:t>
      </w:r>
      <w:r>
        <w:rPr>
          <w:rFonts w:ascii="Times New Roman" w:cs="Times New Roman" w:hAnsi="Times New Roman"/>
          <w:i/>
          <w:szCs w:val="24"/>
        </w:rPr>
        <w:t xml:space="preserve"> questions. Each question carries </w:t>
      </w:r>
      <w:r>
        <w:rPr>
          <w:rFonts w:ascii="Times New Roman" w:cs="Times New Roman" w:hAnsi="Times New Roman"/>
          <w:b/>
          <w:i/>
          <w:szCs w:val="24"/>
        </w:rPr>
        <w:t>2 marks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Types of budget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Balanced budget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Public borrowing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Federal finance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Finance commission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bCs/>
          <w:iCs/>
          <w:szCs w:val="24"/>
        </w:rPr>
      </w:pPr>
      <w:r>
        <w:rPr>
          <w:rFonts w:ascii="Times New Roman" w:cs="Times New Roman" w:hAnsi="Times New Roman"/>
          <w:bCs/>
          <w:iCs/>
          <w:szCs w:val="24"/>
        </w:rPr>
        <w:t>Public goods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Capital levy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Sinking funds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Public expenditure and economic development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Funded debt and unfunded debt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Budgetary control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Repudiation of public debt</w:t>
      </w:r>
    </w:p>
    <w:p>
      <w:pPr>
        <w:pStyle w:val="style0"/>
        <w:spacing w:lineRule="auto" w:line="360"/>
        <w:ind w:left="6480" w:firstLine="720"/>
        <w:jc w:val="both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(8 x 2 = 16 marks)</w:t>
      </w: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b/>
          <w:szCs w:val="24"/>
          <w:u w:val="single"/>
        </w:rPr>
      </w:pP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b/>
          <w:szCs w:val="24"/>
          <w:u w:val="single"/>
        </w:rPr>
      </w:pP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b/>
          <w:szCs w:val="24"/>
          <w:u w:val="single"/>
        </w:rPr>
      </w:pPr>
    </w:p>
    <w:p>
      <w:pPr>
        <w:pStyle w:val="style179"/>
        <w:spacing w:lineRule="auto" w:line="360"/>
        <w:jc w:val="both"/>
        <w:rPr>
          <w:rFonts w:ascii="Times New Roman" w:cs="Times New Roman" w:hAnsi="Times New Roman"/>
          <w:b/>
          <w:szCs w:val="24"/>
          <w:u w:val="single"/>
        </w:rPr>
      </w:pP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  <w:u w:val="single"/>
        </w:rPr>
      </w:pPr>
      <w:r>
        <w:rPr>
          <w:rFonts w:ascii="Times New Roman" w:cs="Times New Roman" w:hAnsi="Times New Roman"/>
          <w:b/>
          <w:szCs w:val="24"/>
          <w:u w:val="single"/>
        </w:rPr>
        <w:t>Section C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 xml:space="preserve">six </w:t>
      </w:r>
      <w:r>
        <w:rPr>
          <w:rFonts w:ascii="Times New Roman" w:cs="Times New Roman" w:hAnsi="Times New Roman"/>
          <w:i/>
          <w:szCs w:val="24"/>
        </w:rPr>
        <w:t xml:space="preserve">questions. Each question carries </w:t>
      </w:r>
      <w:r>
        <w:rPr>
          <w:rFonts w:ascii="Times New Roman" w:cs="Times New Roman" w:hAnsi="Times New Roman"/>
          <w:b/>
          <w:i/>
          <w:szCs w:val="24"/>
        </w:rPr>
        <w:t>4 marks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Redemption of public debt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Note on Public debt in underdeveloped countries</w:t>
      </w:r>
    </w:p>
    <w:p>
      <w:pPr>
        <w:pStyle w:val="style179"/>
        <w:numPr>
          <w:ilvl w:val="0"/>
          <w:numId w:val="2"/>
        </w:numPr>
        <w:spacing w:after="200" w:lineRule="auto" w:line="27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Performance budgeting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Difference between public debt and private debt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Zero base budgeting</w:t>
      </w:r>
    </w:p>
    <w:p>
      <w:pPr>
        <w:pStyle w:val="style179"/>
        <w:numPr>
          <w:ilvl w:val="0"/>
          <w:numId w:val="2"/>
        </w:numPr>
        <w:tabs>
          <w:tab w:val="left" w:leader="none" w:pos="2618"/>
          <w:tab w:val="left" w:leader="none" w:pos="4675"/>
          <w:tab w:val="left" w:leader="none" w:pos="6545"/>
        </w:tabs>
        <w:spacing w:before="120" w:after="120" w:lineRule="auto" w:line="27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Fiscal federalism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>Principles of public debt management</w:t>
      </w:r>
    </w:p>
    <w:p>
      <w:pPr>
        <w:pStyle w:val="style179"/>
        <w:numPr>
          <w:ilvl w:val="0"/>
          <w:numId w:val="2"/>
        </w:numPr>
        <w:spacing w:after="200" w:lineRule="auto" w:line="276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Revenue and Capital budgets</w:t>
      </w:r>
    </w:p>
    <w:p>
      <w:pPr>
        <w:pStyle w:val="style179"/>
        <w:numPr>
          <w:ilvl w:val="0"/>
          <w:numId w:val="2"/>
        </w:numPr>
        <w:spacing w:lineRule="auto" w:line="276"/>
        <w:jc w:val="both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 xml:space="preserve">Explain the </w:t>
      </w:r>
      <w:r>
        <w:rPr>
          <w:rFonts w:ascii="Times New Roman" w:cs="Times New Roman" w:hAnsi="Times New Roman"/>
          <w:szCs w:val="24"/>
        </w:rPr>
        <w:t>effects of public debt</w:t>
      </w:r>
      <w:r>
        <w:rPr>
          <w:rFonts w:ascii="Times New Roman" w:cs="Times New Roman" w:hAnsi="Times New Roman"/>
          <w:szCs w:val="24"/>
        </w:rPr>
        <w:t>?</w:t>
      </w:r>
    </w:p>
    <w:p>
      <w:pPr>
        <w:pStyle w:val="style179"/>
        <w:spacing w:lineRule="auto" w:line="360"/>
        <w:jc w:val="right"/>
        <w:rPr>
          <w:rFonts w:ascii="Times New Roman" w:cs="Times New Roman" w:hAnsi="Times New Roman"/>
          <w:szCs w:val="24"/>
        </w:rPr>
      </w:pPr>
      <w:r>
        <w:rPr>
          <w:rFonts w:ascii="Times New Roman" w:cs="Times New Roman" w:hAnsi="Times New Roman"/>
          <w:szCs w:val="24"/>
        </w:rPr>
        <w:t xml:space="preserve"> </w:t>
      </w:r>
      <w:r>
        <w:rPr>
          <w:rFonts w:ascii="Times New Roman" w:cs="Times New Roman" w:hAnsi="Times New Roman"/>
          <w:szCs w:val="24"/>
        </w:rPr>
        <w:t>(6 x 4 = 24 marks)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b/>
          <w:szCs w:val="24"/>
        </w:rPr>
      </w:pPr>
      <w:r>
        <w:rPr>
          <w:rFonts w:ascii="Times New Roman" w:cs="Times New Roman" w:hAnsi="Times New Roman"/>
          <w:b/>
          <w:szCs w:val="24"/>
        </w:rPr>
        <w:t>Section D</w:t>
      </w:r>
    </w:p>
    <w:p>
      <w:pPr>
        <w:pStyle w:val="style179"/>
        <w:spacing w:lineRule="auto" w:line="360"/>
        <w:jc w:val="center"/>
        <w:rPr>
          <w:rFonts w:ascii="Times New Roman" w:cs="Times New Roman" w:hAnsi="Times New Roman"/>
          <w:i/>
          <w:szCs w:val="24"/>
        </w:rPr>
      </w:pPr>
      <w:r>
        <w:rPr>
          <w:rFonts w:ascii="Times New Roman" w:cs="Times New Roman" w:hAnsi="Times New Roman"/>
          <w:i/>
          <w:szCs w:val="24"/>
        </w:rPr>
        <w:t xml:space="preserve">Answer any </w:t>
      </w:r>
      <w:r>
        <w:rPr>
          <w:rFonts w:ascii="Times New Roman" w:cs="Times New Roman" w:hAnsi="Times New Roman"/>
          <w:b/>
          <w:i/>
          <w:szCs w:val="24"/>
        </w:rPr>
        <w:t xml:space="preserve">two </w:t>
      </w:r>
      <w:r>
        <w:rPr>
          <w:rFonts w:ascii="Times New Roman" w:cs="Times New Roman" w:hAnsi="Times New Roman"/>
          <w:i/>
          <w:szCs w:val="24"/>
        </w:rPr>
        <w:t xml:space="preserve">questions.  Each question carries </w:t>
      </w:r>
      <w:r>
        <w:rPr>
          <w:rFonts w:ascii="Times New Roman" w:cs="Times New Roman" w:hAnsi="Times New Roman"/>
          <w:b/>
          <w:i/>
          <w:szCs w:val="24"/>
        </w:rPr>
        <w:t>15 marks</w:t>
      </w:r>
      <w:r>
        <w:rPr>
          <w:rFonts w:ascii="Times New Roman" w:cs="Times New Roman" w:hAnsi="Times New Roman"/>
          <w:i/>
          <w:szCs w:val="24"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Explain </w:t>
      </w:r>
      <w:r>
        <w:rPr>
          <w:rFonts w:ascii="Times New Roman" w:cs="Times New Roman" w:hAnsi="Times New Roman"/>
        </w:rPr>
        <w:t>the essentials of a good budget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Critically examine the role of public expenditure in economic stabilization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Discuss the </w:t>
      </w:r>
      <w:r>
        <w:rPr>
          <w:rFonts w:ascii="Times New Roman" w:cs="Times New Roman" w:hAnsi="Times New Roman"/>
        </w:rPr>
        <w:t>role and functions of CAG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2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Write a detailed note on </w:t>
      </w:r>
      <w:r>
        <w:rPr>
          <w:rFonts w:ascii="Times New Roman" w:cs="Times New Roman" w:hAnsi="Times New Roman"/>
        </w:rPr>
        <w:t>public debt in India</w:t>
      </w:r>
      <w:r>
        <w:rPr>
          <w:rFonts w:ascii="Times New Roman" w:cs="Times New Roman" w:hAnsi="Times New Roman"/>
        </w:rPr>
        <w:t>?</w:t>
      </w:r>
    </w:p>
    <w:p>
      <w:pPr>
        <w:pStyle w:val="style0"/>
        <w:ind w:left="79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(2</w:t>
      </w:r>
      <w:r>
        <w:rPr>
          <w:rFonts w:ascii="Times New Roman" w:cs="Times New Roman" w:hAnsi="Times New Roman"/>
        </w:rPr>
        <w:t>×15=30)</w:t>
      </w:r>
    </w:p>
    <w:p>
      <w:pPr>
        <w:pStyle w:val="style0"/>
        <w:ind w:left="792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**************************</w:t>
      </w: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p>
      <w:pPr>
        <w:pStyle w:val="style0"/>
        <w:jc w:val="both"/>
        <w:rPr>
          <w:rFonts w:ascii="Times New Roman" w:cs="Times New Roman" w:hAns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Kartika">
    <w:altName w:val="Bell MT"/>
    <w:panose1 w:val="02020503030004060203"/>
    <w:charset w:val="00"/>
    <w:family w:val="roman"/>
    <w:pitch w:val="variable"/>
    <w:sig w:usb0="008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0DA4C9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ECAC039E"/>
    <w:lvl w:ilvl="0" w:tplc="3F9231CE">
      <w:start w:val="1"/>
      <w:numFmt w:val="decimal"/>
      <w:lvlText w:val="%1."/>
      <w:lvlJc w:val="left"/>
      <w:pPr>
        <w:ind w:left="720" w:hanging="360"/>
      </w:pPr>
      <w:rPr>
        <w:b w:val="false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3C05656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0000003"/>
    <w:multiLevelType w:val="hybridMultilevel"/>
    <w:tmpl w:val="738C4D34"/>
    <w:lvl w:ilvl="0" w:tplc="22F46272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Kartika" w:eastAsia="Calibri" w:hAnsi="Calibri"/>
        <w:sz w:val="22"/>
        <w:szCs w:val="22"/>
        <w:lang w:val="en-US" w:bidi="en-US" w:eastAsia="en-US"/>
      </w:rPr>
    </w:rPrDefault>
    <w:pPrDefault>
      <w:pPr>
        <w:ind w:firstLine="360"/>
      </w:pPr>
    </w:pPrDefault>
  </w:docDefaults>
  <w:style w:type="paragraph" w:default="1" w:styleId="style0">
    <w:name w:val="Normal"/>
    <w:next w:val="style0"/>
    <w:qFormat/>
    <w:pPr>
      <w:ind w:left="90" w:firstLine="0"/>
    </w:pPr>
    <w:rPr>
      <w:rFonts w:eastAsia="宋体"/>
      <w:sz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pBdr>
        <w:bottom w:val="single" w:sz="12" w:space="1" w:color="c77c0e"/>
      </w:pBdr>
      <w:spacing w:before="600" w:after="80"/>
      <w:outlineLvl w:val="0"/>
    </w:pPr>
    <w:rPr>
      <w:rFonts w:ascii="Cambria" w:cs="Kartika" w:eastAsia="宋体" w:hAnsi="Cambria"/>
      <w:b/>
      <w:bCs/>
      <w:color w:val="c77c0e"/>
      <w:szCs w:val="24"/>
    </w:rPr>
  </w:style>
  <w:style w:type="paragraph" w:styleId="style2">
    <w:name w:val="heading 2"/>
    <w:basedOn w:val="style0"/>
    <w:next w:val="style0"/>
    <w:link w:val="style4098"/>
    <w:qFormat/>
    <w:uiPriority w:val="9"/>
    <w:pPr>
      <w:pBdr>
        <w:bottom w:val="single" w:sz="8" w:space="1" w:color="f0a22e"/>
      </w:pBdr>
      <w:spacing w:before="200" w:after="80"/>
      <w:outlineLvl w:val="1"/>
    </w:pPr>
    <w:rPr>
      <w:rFonts w:ascii="Cambria" w:cs="Kartika" w:eastAsia="宋体" w:hAnsi="Cambria"/>
      <w:color w:val="c77c0e"/>
      <w:szCs w:val="24"/>
    </w:rPr>
  </w:style>
  <w:style w:type="paragraph" w:styleId="style3">
    <w:name w:val="heading 3"/>
    <w:basedOn w:val="style0"/>
    <w:next w:val="style0"/>
    <w:link w:val="style4099"/>
    <w:qFormat/>
    <w:uiPriority w:val="9"/>
    <w:pPr>
      <w:pBdr>
        <w:bottom w:val="single" w:sz="4" w:space="1" w:color="f6c681"/>
      </w:pBdr>
      <w:spacing w:before="200" w:after="80"/>
      <w:outlineLvl w:val="2"/>
    </w:pPr>
    <w:rPr>
      <w:rFonts w:ascii="Cambria" w:cs="Kartika" w:eastAsia="宋体" w:hAnsi="Cambria"/>
      <w:color w:val="f0a22e"/>
      <w:szCs w:val="24"/>
    </w:rPr>
  </w:style>
  <w:style w:type="paragraph" w:styleId="style4">
    <w:name w:val="heading 4"/>
    <w:basedOn w:val="style0"/>
    <w:next w:val="style0"/>
    <w:link w:val="style4100"/>
    <w:qFormat/>
    <w:uiPriority w:val="9"/>
    <w:pPr>
      <w:pBdr>
        <w:bottom w:val="single" w:sz="4" w:space="2" w:color="f9d9ab"/>
      </w:pBdr>
      <w:spacing w:before="200" w:after="80"/>
      <w:outlineLvl w:val="3"/>
    </w:pPr>
    <w:rPr>
      <w:rFonts w:ascii="Cambria" w:cs="Kartika" w:eastAsia="宋体" w:hAnsi="Cambria"/>
      <w:i/>
      <w:iCs/>
      <w:color w:val="f0a22e"/>
      <w:szCs w:val="24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00" w:after="80"/>
      <w:outlineLvl w:val="4"/>
    </w:pPr>
    <w:rPr>
      <w:rFonts w:ascii="Cambria" w:cs="Kartika" w:eastAsia="宋体" w:hAnsi="Cambria"/>
      <w:color w:val="f0a22e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before="280" w:after="100"/>
      <w:outlineLvl w:val="5"/>
    </w:pPr>
    <w:rPr>
      <w:rFonts w:ascii="Cambria" w:cs="Kartika" w:eastAsia="宋体" w:hAnsi="Cambria"/>
      <w:i/>
      <w:iCs/>
      <w:color w:val="f0a22e"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before="320" w:after="100"/>
      <w:outlineLvl w:val="6"/>
    </w:pPr>
    <w:rPr>
      <w:rFonts w:ascii="Cambria" w:cs="Kartika" w:eastAsia="宋体" w:hAnsi="Cambria"/>
      <w:b/>
      <w:bCs/>
      <w:color w:val="b58b80"/>
      <w:sz w:val="20"/>
      <w:szCs w:val="20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320" w:after="100"/>
      <w:outlineLvl w:val="7"/>
    </w:pPr>
    <w:rPr>
      <w:rFonts w:ascii="Cambria" w:cs="Kartika" w:eastAsia="宋体" w:hAnsi="Cambria"/>
      <w:b/>
      <w:bCs/>
      <w:i/>
      <w:iCs/>
      <w:color w:val="b58b80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320" w:after="100"/>
      <w:outlineLvl w:val="8"/>
    </w:pPr>
    <w:rPr>
      <w:rFonts w:ascii="Cambria" w:cs="Kartika" w:eastAsia="宋体" w:hAnsi="Cambria"/>
      <w:i/>
      <w:iCs/>
      <w:color w:val="b58b8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c32d9108-1614-417d-8a0b-638349a358db"/>
    <w:basedOn w:val="style65"/>
    <w:next w:val="style4097"/>
    <w:link w:val="style1"/>
    <w:uiPriority w:val="9"/>
    <w:rPr>
      <w:rFonts w:ascii="Cambria" w:cs="Kartika" w:eastAsia="宋体" w:hAnsi="Cambria"/>
      <w:b/>
      <w:bCs/>
      <w:color w:val="c77c0e"/>
      <w:sz w:val="24"/>
      <w:szCs w:val="24"/>
    </w:rPr>
  </w:style>
  <w:style w:type="character" w:customStyle="1" w:styleId="style4098">
    <w:name w:val="Heading 2 Char_710a8b76-a064-463f-8f56-30cc38b2ba46"/>
    <w:basedOn w:val="style65"/>
    <w:next w:val="style4098"/>
    <w:link w:val="style2"/>
    <w:uiPriority w:val="9"/>
    <w:rPr>
      <w:rFonts w:ascii="Cambria" w:cs="Kartika" w:eastAsia="宋体" w:hAnsi="Cambria"/>
      <w:color w:val="c77c0e"/>
      <w:sz w:val="24"/>
      <w:szCs w:val="24"/>
    </w:rPr>
  </w:style>
  <w:style w:type="character" w:customStyle="1" w:styleId="style4099">
    <w:name w:val="Heading 3 Char_c2b034b4-6910-48bc-9090-4bebb478075b"/>
    <w:basedOn w:val="style65"/>
    <w:next w:val="style4099"/>
    <w:link w:val="style3"/>
    <w:uiPriority w:val="9"/>
    <w:rPr>
      <w:rFonts w:ascii="Cambria" w:cs="Kartika" w:eastAsia="宋体" w:hAnsi="Cambria"/>
      <w:color w:val="f0a22e"/>
      <w:sz w:val="24"/>
      <w:szCs w:val="24"/>
    </w:rPr>
  </w:style>
  <w:style w:type="character" w:customStyle="1" w:styleId="style4100">
    <w:name w:val="Heading 4 Char_37602ebb-0e53-43ed-ac2f-4c4b210cd1dc"/>
    <w:basedOn w:val="style65"/>
    <w:next w:val="style4100"/>
    <w:link w:val="style4"/>
    <w:uiPriority w:val="9"/>
    <w:rPr>
      <w:rFonts w:ascii="Cambria" w:cs="Kartika" w:eastAsia="宋体" w:hAnsi="Cambria"/>
      <w:i/>
      <w:iCs/>
      <w:color w:val="f0a22e"/>
      <w:sz w:val="24"/>
      <w:szCs w:val="24"/>
    </w:rPr>
  </w:style>
  <w:style w:type="character" w:customStyle="1" w:styleId="style4101">
    <w:name w:val="Heading 5 Char_e1c0187c-2d6d-4932-a3b0-7f6f8afd55e0"/>
    <w:basedOn w:val="style65"/>
    <w:next w:val="style4101"/>
    <w:link w:val="style5"/>
    <w:uiPriority w:val="9"/>
    <w:rPr>
      <w:rFonts w:ascii="Cambria" w:cs="Kartika" w:eastAsia="宋体" w:hAnsi="Cambria"/>
      <w:color w:val="f0a22e"/>
    </w:rPr>
  </w:style>
  <w:style w:type="character" w:customStyle="1" w:styleId="style4102">
    <w:name w:val="Heading 6 Char_b4610314-60ca-4a4d-95aa-edef8b6e5ce7"/>
    <w:basedOn w:val="style65"/>
    <w:next w:val="style4102"/>
    <w:link w:val="style6"/>
    <w:uiPriority w:val="9"/>
    <w:rPr>
      <w:rFonts w:ascii="Cambria" w:cs="Kartika" w:eastAsia="宋体" w:hAnsi="Cambria"/>
      <w:i/>
      <w:iCs/>
      <w:color w:val="f0a22e"/>
    </w:rPr>
  </w:style>
  <w:style w:type="character" w:customStyle="1" w:styleId="style4103">
    <w:name w:val="Heading 7 Char_922aa803-6a47-46aa-951c-6a892c850fba"/>
    <w:basedOn w:val="style65"/>
    <w:next w:val="style4103"/>
    <w:link w:val="style7"/>
    <w:uiPriority w:val="9"/>
    <w:rPr>
      <w:rFonts w:ascii="Cambria" w:cs="Kartika" w:eastAsia="宋体" w:hAnsi="Cambria"/>
      <w:b/>
      <w:bCs/>
      <w:color w:val="b58b80"/>
      <w:sz w:val="20"/>
      <w:szCs w:val="20"/>
    </w:rPr>
  </w:style>
  <w:style w:type="character" w:customStyle="1" w:styleId="style4104">
    <w:name w:val="Heading 8 Char_1a3752ae-350e-41b8-944e-4b09711b4bf7"/>
    <w:basedOn w:val="style65"/>
    <w:next w:val="style4104"/>
    <w:link w:val="style8"/>
    <w:uiPriority w:val="9"/>
    <w:rPr>
      <w:rFonts w:ascii="Cambria" w:cs="Kartika" w:eastAsia="宋体" w:hAnsi="Cambria"/>
      <w:b/>
      <w:bCs/>
      <w:i/>
      <w:iCs/>
      <w:color w:val="b58b80"/>
      <w:sz w:val="20"/>
      <w:szCs w:val="20"/>
    </w:rPr>
  </w:style>
  <w:style w:type="character" w:customStyle="1" w:styleId="style4105">
    <w:name w:val="Heading 9 Char_affb24b7-d171-4d35-aa44-ad76496f97ec"/>
    <w:basedOn w:val="style65"/>
    <w:next w:val="style4105"/>
    <w:link w:val="style9"/>
    <w:uiPriority w:val="9"/>
    <w:rPr>
      <w:rFonts w:ascii="Cambria" w:cs="Kartika" w:eastAsia="宋体" w:hAnsi="Cambria"/>
      <w:i/>
      <w:iCs/>
      <w:color w:val="b58b8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/>
    <w:rPr>
      <w:b/>
      <w:bCs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pBdr>
        <w:top w:val="single" w:sz="8" w:space="10" w:color="f7d096"/>
        <w:bottom w:val="single" w:sz="24" w:space="15" w:color="b58b80"/>
      </w:pBdr>
      <w:jc w:val="center"/>
    </w:pPr>
    <w:rPr>
      <w:rFonts w:ascii="Cambria" w:cs="Kartika" w:eastAsia="宋体" w:hAnsi="Cambria"/>
      <w:i/>
      <w:iCs/>
      <w:color w:val="845209"/>
      <w:sz w:val="60"/>
      <w:szCs w:val="60"/>
    </w:rPr>
  </w:style>
  <w:style w:type="character" w:customStyle="1" w:styleId="style4106">
    <w:name w:val="Title Char_0db8c7f3-ab1a-4ebf-90e3-16a8c908b0d3"/>
    <w:basedOn w:val="style65"/>
    <w:next w:val="style4106"/>
    <w:link w:val="style62"/>
    <w:uiPriority w:val="10"/>
    <w:rPr>
      <w:rFonts w:ascii="Cambria" w:cs="Kartika" w:eastAsia="宋体" w:hAnsi="Cambria"/>
      <w:i/>
      <w:iCs/>
      <w:color w:val="845209"/>
      <w:sz w:val="60"/>
      <w:szCs w:val="60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before="200" w:after="900"/>
      <w:jc w:val="right"/>
    </w:pPr>
    <w:rPr>
      <w:i/>
      <w:iCs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libri"/>
      <w:i/>
      <w:iCs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  <w:spacing w:val="0"/>
    </w:rPr>
  </w:style>
  <w:style w:type="character" w:styleId="style88">
    <w:name w:val="Emphasis"/>
    <w:next w:val="style88"/>
    <w:qFormat/>
    <w:uiPriority w:val="20"/>
    <w:rPr>
      <w:b/>
      <w:bCs/>
      <w:i/>
      <w:iCs/>
      <w:color w:val="5a5a5a"/>
    </w:rPr>
  </w:style>
  <w:style w:type="paragraph" w:styleId="style157">
    <w:name w:val="No Spacing"/>
    <w:basedOn w:val="style0"/>
    <w:next w:val="style157"/>
    <w:link w:val="style4108"/>
    <w:qFormat/>
    <w:uiPriority w:val="1"/>
    <w:pPr/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/>
    <w:rPr>
      <w:rFonts w:ascii="Cambria" w:cs="Kartika" w:eastAsia="宋体" w:hAnsi="Cambria"/>
      <w:i/>
      <w:iCs/>
      <w:color w:val="5a5a5a"/>
    </w:rPr>
  </w:style>
  <w:style w:type="character" w:customStyle="1" w:styleId="style4109">
    <w:name w:val="Quote Char_377a0cc6-30cf-427a-8e92-591725f17b3e"/>
    <w:basedOn w:val="style65"/>
    <w:next w:val="style4109"/>
    <w:link w:val="style180"/>
    <w:uiPriority w:val="29"/>
    <w:rPr>
      <w:rFonts w:ascii="Cambria" w:cs="Kartika" w:eastAsia="宋体" w:hAnsi="Cambria"/>
      <w:i/>
      <w:iCs/>
      <w:color w:val="5a5a5a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left w:val="single" w:sz="36" w:space="4" w:color="f0a22e"/>
        <w:right w:val="single" w:sz="36" w:space="4" w:color="f0a22e"/>
        <w:top w:val="single" w:sz="12" w:space="10" w:color="f9d9ab"/>
        <w:bottom w:val="single" w:sz="24" w:space="10" w:color="b58b80"/>
      </w:pBdr>
      <w:shd w:val="clear" w:color="auto" w:fill="f0a22e"/>
      <w:spacing w:before="320" w:after="320" w:lineRule="auto" w:line="300"/>
      <w:ind w:left="1440" w:right="1440"/>
    </w:pPr>
    <w:rPr>
      <w:rFonts w:ascii="Cambria" w:cs="Kartika" w:eastAsia="宋体" w:hAnsi="Cambria"/>
      <w:i/>
      <w:iCs/>
      <w:color w:val="ffffff"/>
      <w:szCs w:val="24"/>
    </w:rPr>
  </w:style>
  <w:style w:type="character" w:customStyle="1" w:styleId="style4110">
    <w:name w:val="Intense Quote Char_887b989c-610b-4067-b5c1-135e20cb26d2"/>
    <w:basedOn w:val="style65"/>
    <w:next w:val="style4110"/>
    <w:link w:val="style181"/>
    <w:uiPriority w:val="30"/>
    <w:rPr>
      <w:rFonts w:ascii="Cambria" w:cs="Kartika" w:eastAsia="宋体" w:hAnsi="Cambria"/>
      <w:i/>
      <w:iCs/>
      <w:color w:val="ffffff"/>
      <w:sz w:val="24"/>
      <w:szCs w:val="24"/>
      <w:shd w:val="clear" w:color="auto" w:fill="f0a22e"/>
    </w:rPr>
  </w:style>
  <w:style w:type="character" w:styleId="style260">
    <w:name w:val="Subtle Emphasis"/>
    <w:next w:val="style260"/>
    <w:qFormat/>
    <w:uiPriority w:val="19"/>
    <w:rPr>
      <w:i/>
      <w:iCs/>
      <w:color w:val="5a5a5a"/>
    </w:rPr>
  </w:style>
  <w:style w:type="character" w:styleId="style261">
    <w:name w:val="Intense Emphasis"/>
    <w:next w:val="style261"/>
    <w:qFormat/>
    <w:uiPriority w:val="21"/>
    <w:rPr>
      <w:b/>
      <w:bCs/>
      <w:i/>
      <w:iCs/>
      <w:color w:val="f0a22e"/>
      <w:sz w:val="22"/>
      <w:szCs w:val="22"/>
    </w:rPr>
  </w:style>
  <w:style w:type="character" w:styleId="style262">
    <w:name w:val="Subtle Reference"/>
    <w:next w:val="style262"/>
    <w:qFormat/>
    <w:uiPriority w:val="31"/>
    <w:rPr>
      <w:color w:val="auto"/>
      <w:u w:val="single" w:color="b58b80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color w:val="926155"/>
      <w:u w:val="single" w:color="b58b80"/>
    </w:rPr>
  </w:style>
  <w:style w:type="character" w:styleId="style264">
    <w:name w:val="Book Title"/>
    <w:basedOn w:val="style65"/>
    <w:next w:val="style264"/>
    <w:qFormat/>
    <w:uiPriority w:val="33"/>
    <w:rPr>
      <w:rFonts w:ascii="Cambria" w:cs="Kartika" w:eastAsia="宋体" w:hAnsi="Cambria"/>
      <w:b/>
      <w:bCs/>
      <w:i/>
      <w:iCs/>
      <w:color w:val="auto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customStyle="1" w:styleId="style4111">
    <w:name w:val="Style1"/>
    <w:basedOn w:val="style0"/>
    <w:next w:val="style4111"/>
    <w:link w:val="style4112"/>
    <w:qFormat/>
    <w:pPr/>
    <w:rPr>
      <w:sz w:val="28"/>
      <w:szCs w:val="28"/>
    </w:rPr>
  </w:style>
  <w:style w:type="character" w:customStyle="1" w:styleId="style4112">
    <w:name w:val="Style1 Char"/>
    <w:basedOn w:val="style65"/>
    <w:next w:val="style4112"/>
    <w:link w:val="style4111"/>
    <w:rPr>
      <w:sz w:val="28"/>
      <w:szCs w:val="28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113"/>
    <w:uiPriority w:val="99"/>
    <w:pPr/>
    <w:rPr>
      <w:rFonts w:ascii="Tahoma" w:cs="Tahoma" w:hAnsi="Tahoma"/>
      <w:sz w:val="16"/>
      <w:szCs w:val="16"/>
    </w:rPr>
  </w:style>
  <w:style w:type="character" w:customStyle="1" w:styleId="style4113">
    <w:name w:val="Balloon Text Char"/>
    <w:basedOn w:val="style65"/>
    <w:next w:val="style4113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20D9-0CE3-4E1E-BC5A-0B9C531F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219</Words>
  <Pages>3</Pages>
  <Characters>1246</Characters>
  <Application>WPS Office</Application>
  <DocSecurity>0</DocSecurity>
  <Paragraphs>89</Paragraphs>
  <ScaleCrop>false</ScaleCrop>
  <LinksUpToDate>false</LinksUpToDate>
  <CharactersWithSpaces>1424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2020-04-28T16:44:18Z</dcterms:created>
  <dc:creator>Vishnu-Krishna</dc:creator>
  <lastModifiedBy>Redmi 4</lastModifiedBy>
  <lastPrinted>2015-10-03T03:55:00Z</lastPrinted>
  <dcterms:modified xsi:type="dcterms:W3CDTF">2020-04-28T16:44:18Z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